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3A8" w:rsidRPr="00696BA8" w:rsidRDefault="00EA73A8" w:rsidP="00E619A7">
      <w:pPr>
        <w:spacing w:after="0" w:line="240" w:lineRule="auto"/>
        <w:jc w:val="right"/>
        <w:rPr>
          <w:rFonts w:ascii="Times New Roman" w:hAnsi="Times New Roman"/>
          <w:sz w:val="28"/>
          <w:szCs w:val="28"/>
        </w:rPr>
      </w:pPr>
      <w:r w:rsidRPr="00696BA8">
        <w:rPr>
          <w:rFonts w:ascii="Times New Roman" w:hAnsi="Times New Roman"/>
          <w:sz w:val="28"/>
          <w:szCs w:val="28"/>
        </w:rPr>
        <w:t xml:space="preserve">Приложение </w:t>
      </w:r>
      <w:r w:rsidR="004E4EB2" w:rsidRPr="00696BA8">
        <w:rPr>
          <w:rFonts w:ascii="Times New Roman" w:hAnsi="Times New Roman"/>
          <w:sz w:val="28"/>
          <w:szCs w:val="28"/>
        </w:rPr>
        <w:t>4</w:t>
      </w:r>
    </w:p>
    <w:p w:rsidR="00EA73A8" w:rsidRPr="00696BA8" w:rsidRDefault="00EA73A8" w:rsidP="00A329A2">
      <w:pPr>
        <w:spacing w:after="0" w:line="240" w:lineRule="auto"/>
        <w:jc w:val="right"/>
        <w:rPr>
          <w:rFonts w:ascii="Times New Roman" w:hAnsi="Times New Roman"/>
          <w:sz w:val="28"/>
          <w:szCs w:val="28"/>
        </w:rPr>
      </w:pPr>
      <w:r w:rsidRPr="00696BA8">
        <w:rPr>
          <w:rFonts w:ascii="Times New Roman" w:hAnsi="Times New Roman"/>
          <w:sz w:val="28"/>
          <w:szCs w:val="28"/>
        </w:rPr>
        <w:t>к решению Думы города Пыть-Яха</w:t>
      </w:r>
    </w:p>
    <w:p w:rsidR="00EA73A8" w:rsidRPr="00696BA8" w:rsidRDefault="00EA73A8" w:rsidP="00A329A2">
      <w:pPr>
        <w:spacing w:after="0" w:line="240" w:lineRule="auto"/>
        <w:jc w:val="right"/>
        <w:rPr>
          <w:rFonts w:ascii="Times New Roman" w:hAnsi="Times New Roman"/>
          <w:sz w:val="28"/>
          <w:szCs w:val="28"/>
        </w:rPr>
      </w:pPr>
      <w:r w:rsidRPr="00696BA8">
        <w:rPr>
          <w:rFonts w:ascii="Times New Roman" w:hAnsi="Times New Roman"/>
          <w:sz w:val="28"/>
          <w:szCs w:val="28"/>
        </w:rPr>
        <w:t xml:space="preserve">от </w:t>
      </w:r>
      <w:r w:rsidR="00F54DC8">
        <w:rPr>
          <w:rFonts w:ascii="Times New Roman" w:hAnsi="Times New Roman"/>
          <w:sz w:val="28"/>
          <w:szCs w:val="28"/>
        </w:rPr>
        <w:t>21.11.2022</w:t>
      </w:r>
      <w:r w:rsidRPr="00696BA8">
        <w:rPr>
          <w:rFonts w:ascii="Times New Roman" w:hAnsi="Times New Roman"/>
          <w:sz w:val="28"/>
          <w:szCs w:val="28"/>
        </w:rPr>
        <w:t xml:space="preserve"> № </w:t>
      </w:r>
      <w:r w:rsidR="00F54DC8">
        <w:rPr>
          <w:rFonts w:ascii="Times New Roman" w:hAnsi="Times New Roman"/>
          <w:sz w:val="28"/>
          <w:szCs w:val="28"/>
        </w:rPr>
        <w:t>111</w:t>
      </w:r>
      <w:bookmarkStart w:id="0" w:name="_GoBack"/>
      <w:bookmarkEnd w:id="0"/>
    </w:p>
    <w:p w:rsidR="00EA73A8" w:rsidRPr="00696BA8" w:rsidRDefault="00EA73A8" w:rsidP="00E619A7">
      <w:pPr>
        <w:spacing w:after="0" w:line="240" w:lineRule="auto"/>
        <w:jc w:val="right"/>
        <w:rPr>
          <w:rFonts w:ascii="Times New Roman" w:hAnsi="Times New Roman"/>
          <w:sz w:val="28"/>
          <w:szCs w:val="28"/>
        </w:rPr>
      </w:pPr>
    </w:p>
    <w:p w:rsidR="00C3728A" w:rsidRPr="00696BA8" w:rsidRDefault="00696BA8" w:rsidP="00C3728A">
      <w:pPr>
        <w:spacing w:after="0" w:line="240" w:lineRule="auto"/>
        <w:jc w:val="right"/>
        <w:rPr>
          <w:rFonts w:ascii="Times New Roman" w:hAnsi="Times New Roman"/>
          <w:sz w:val="28"/>
          <w:szCs w:val="28"/>
        </w:rPr>
      </w:pPr>
      <w:r>
        <w:rPr>
          <w:rFonts w:ascii="Times New Roman" w:hAnsi="Times New Roman"/>
          <w:sz w:val="28"/>
          <w:szCs w:val="28"/>
        </w:rPr>
        <w:t>«</w:t>
      </w:r>
      <w:r w:rsidR="00C3728A" w:rsidRPr="00696BA8">
        <w:rPr>
          <w:rFonts w:ascii="Times New Roman" w:hAnsi="Times New Roman"/>
          <w:sz w:val="28"/>
          <w:szCs w:val="28"/>
        </w:rPr>
        <w:t>Приложение 4</w:t>
      </w:r>
    </w:p>
    <w:p w:rsidR="00C3728A" w:rsidRPr="00696BA8" w:rsidRDefault="00C3728A" w:rsidP="00C3728A">
      <w:pPr>
        <w:spacing w:after="0" w:line="240" w:lineRule="auto"/>
        <w:jc w:val="right"/>
        <w:rPr>
          <w:rFonts w:ascii="Times New Roman" w:hAnsi="Times New Roman"/>
          <w:sz w:val="28"/>
          <w:szCs w:val="28"/>
        </w:rPr>
      </w:pPr>
      <w:r w:rsidRPr="00696BA8">
        <w:rPr>
          <w:rFonts w:ascii="Times New Roman" w:hAnsi="Times New Roman"/>
          <w:sz w:val="28"/>
          <w:szCs w:val="28"/>
        </w:rPr>
        <w:t>к решению Думы города Пыть-Яха</w:t>
      </w:r>
    </w:p>
    <w:p w:rsidR="00F17735" w:rsidRPr="00696BA8" w:rsidRDefault="00C3728A" w:rsidP="00C3728A">
      <w:pPr>
        <w:spacing w:after="0" w:line="240" w:lineRule="auto"/>
        <w:jc w:val="right"/>
        <w:rPr>
          <w:rFonts w:ascii="Times New Roman" w:hAnsi="Times New Roman"/>
          <w:sz w:val="28"/>
          <w:szCs w:val="28"/>
        </w:rPr>
      </w:pPr>
      <w:r w:rsidRPr="00696BA8">
        <w:rPr>
          <w:rFonts w:ascii="Times New Roman" w:hAnsi="Times New Roman"/>
          <w:sz w:val="28"/>
          <w:szCs w:val="28"/>
        </w:rPr>
        <w:t>от 10.12.2021 № 32</w:t>
      </w:r>
    </w:p>
    <w:p w:rsidR="00F17735" w:rsidRPr="00696BA8" w:rsidRDefault="00F17735" w:rsidP="00E619A7">
      <w:pPr>
        <w:spacing w:after="0" w:line="240" w:lineRule="auto"/>
        <w:jc w:val="right"/>
        <w:rPr>
          <w:rFonts w:ascii="Times New Roman" w:hAnsi="Times New Roman"/>
          <w:sz w:val="28"/>
          <w:szCs w:val="28"/>
        </w:rPr>
      </w:pPr>
    </w:p>
    <w:p w:rsidR="00EA73A8" w:rsidRPr="00696BA8" w:rsidRDefault="00222144" w:rsidP="00E619A7">
      <w:pPr>
        <w:spacing w:after="0" w:line="240" w:lineRule="auto"/>
        <w:jc w:val="center"/>
        <w:rPr>
          <w:rFonts w:ascii="Times New Roman" w:hAnsi="Times New Roman"/>
          <w:sz w:val="28"/>
          <w:szCs w:val="28"/>
        </w:rPr>
      </w:pPr>
      <w:r w:rsidRPr="00696BA8">
        <w:rPr>
          <w:rFonts w:ascii="Times New Roman" w:hAnsi="Times New Roman"/>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Пыть-Яха на плановый период 2023 и 2024 годов</w:t>
      </w:r>
    </w:p>
    <w:p w:rsidR="00EA73A8" w:rsidRPr="00696BA8" w:rsidRDefault="00EA73A8" w:rsidP="00E619A7">
      <w:pPr>
        <w:spacing w:after="0" w:line="240" w:lineRule="auto"/>
        <w:jc w:val="right"/>
        <w:rPr>
          <w:rFonts w:ascii="Times New Roman" w:hAnsi="Times New Roman"/>
          <w:sz w:val="24"/>
          <w:szCs w:val="24"/>
        </w:rPr>
      </w:pPr>
    </w:p>
    <w:p w:rsidR="00EA73A8" w:rsidRPr="00696BA8" w:rsidRDefault="00EA73A8" w:rsidP="00E619A7">
      <w:pPr>
        <w:spacing w:after="0" w:line="240" w:lineRule="auto"/>
        <w:jc w:val="right"/>
        <w:rPr>
          <w:rFonts w:ascii="Times New Roman" w:hAnsi="Times New Roman"/>
          <w:sz w:val="28"/>
          <w:szCs w:val="28"/>
        </w:rPr>
      </w:pPr>
      <w:r w:rsidRPr="00696BA8">
        <w:rPr>
          <w:rFonts w:ascii="Times New Roman" w:hAnsi="Times New Roman"/>
          <w:sz w:val="28"/>
          <w:szCs w:val="28"/>
        </w:rPr>
        <w:t>(тыс. рублей)</w:t>
      </w: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16"/>
        <w:gridCol w:w="461"/>
        <w:gridCol w:w="1411"/>
        <w:gridCol w:w="516"/>
        <w:gridCol w:w="1166"/>
        <w:gridCol w:w="1166"/>
      </w:tblGrid>
      <w:tr w:rsidR="00142D04" w:rsidRPr="00696BA8" w:rsidTr="00142D04">
        <w:trPr>
          <w:cantSplit/>
          <w:trHeight w:val="20"/>
          <w:tblHeader/>
        </w:trPr>
        <w:tc>
          <w:tcPr>
            <w:tcW w:w="5103" w:type="dxa"/>
            <w:vMerge w:val="restart"/>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color w:val="000000"/>
                <w:sz w:val="20"/>
                <w:szCs w:val="20"/>
              </w:rPr>
            </w:pPr>
            <w:r w:rsidRPr="00696BA8">
              <w:rPr>
                <w:rFonts w:ascii="Times New Roman" w:eastAsia="Times New Roman" w:hAnsi="Times New Roman"/>
                <w:color w:val="000000"/>
                <w:sz w:val="20"/>
                <w:szCs w:val="20"/>
              </w:rPr>
              <w:t>Наименование</w:t>
            </w:r>
          </w:p>
        </w:tc>
        <w:tc>
          <w:tcPr>
            <w:tcW w:w="0" w:type="auto"/>
            <w:vMerge w:val="restart"/>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color w:val="000000"/>
                <w:sz w:val="20"/>
                <w:szCs w:val="20"/>
              </w:rPr>
            </w:pPr>
            <w:r w:rsidRPr="00696BA8">
              <w:rPr>
                <w:rFonts w:ascii="Times New Roman" w:eastAsia="Times New Roman" w:hAnsi="Times New Roman"/>
                <w:color w:val="000000"/>
                <w:sz w:val="20"/>
                <w:szCs w:val="20"/>
              </w:rPr>
              <w:t>Рз</w:t>
            </w:r>
          </w:p>
        </w:tc>
        <w:tc>
          <w:tcPr>
            <w:tcW w:w="0" w:type="auto"/>
            <w:vMerge w:val="restart"/>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color w:val="000000"/>
                <w:sz w:val="20"/>
                <w:szCs w:val="20"/>
              </w:rPr>
            </w:pPr>
            <w:r w:rsidRPr="00696BA8">
              <w:rPr>
                <w:rFonts w:ascii="Times New Roman" w:eastAsia="Times New Roman" w:hAnsi="Times New Roman"/>
                <w:color w:val="000000"/>
                <w:sz w:val="20"/>
                <w:szCs w:val="20"/>
              </w:rPr>
              <w:t>Пр</w:t>
            </w:r>
          </w:p>
        </w:tc>
        <w:tc>
          <w:tcPr>
            <w:tcW w:w="0" w:type="auto"/>
            <w:vMerge w:val="restart"/>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color w:val="000000"/>
                <w:sz w:val="20"/>
                <w:szCs w:val="20"/>
              </w:rPr>
            </w:pPr>
            <w:r w:rsidRPr="00696BA8">
              <w:rPr>
                <w:rFonts w:ascii="Times New Roman" w:eastAsia="Times New Roman" w:hAnsi="Times New Roman"/>
                <w:color w:val="000000"/>
                <w:sz w:val="20"/>
                <w:szCs w:val="20"/>
              </w:rPr>
              <w:t>ЦСР</w:t>
            </w:r>
          </w:p>
        </w:tc>
        <w:tc>
          <w:tcPr>
            <w:tcW w:w="0" w:type="auto"/>
            <w:vMerge w:val="restart"/>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color w:val="000000"/>
                <w:sz w:val="20"/>
                <w:szCs w:val="20"/>
              </w:rPr>
            </w:pPr>
            <w:r w:rsidRPr="00696BA8">
              <w:rPr>
                <w:rFonts w:ascii="Times New Roman" w:eastAsia="Times New Roman" w:hAnsi="Times New Roman"/>
                <w:color w:val="000000"/>
                <w:sz w:val="20"/>
                <w:szCs w:val="20"/>
              </w:rPr>
              <w:t>ВР</w:t>
            </w:r>
          </w:p>
        </w:tc>
        <w:tc>
          <w:tcPr>
            <w:tcW w:w="0" w:type="auto"/>
            <w:gridSpan w:val="2"/>
            <w:shd w:val="clear" w:color="auto" w:fill="auto"/>
            <w:noWrap/>
            <w:vAlign w:val="center"/>
            <w:hideMark/>
          </w:tcPr>
          <w:p w:rsidR="00142D04" w:rsidRPr="00696BA8" w:rsidRDefault="00142D04" w:rsidP="00142D04">
            <w:pPr>
              <w:spacing w:after="0" w:line="240" w:lineRule="auto"/>
              <w:jc w:val="center"/>
              <w:rPr>
                <w:rFonts w:ascii="Times New Roman" w:eastAsia="Times New Roman" w:hAnsi="Times New Roman"/>
                <w:color w:val="000000"/>
                <w:sz w:val="20"/>
                <w:szCs w:val="20"/>
              </w:rPr>
            </w:pPr>
            <w:r w:rsidRPr="00696BA8">
              <w:rPr>
                <w:rFonts w:ascii="Times New Roman" w:eastAsia="Times New Roman" w:hAnsi="Times New Roman"/>
                <w:color w:val="000000"/>
                <w:sz w:val="20"/>
                <w:szCs w:val="20"/>
              </w:rPr>
              <w:t>Сумма на год</w:t>
            </w:r>
          </w:p>
        </w:tc>
      </w:tr>
      <w:tr w:rsidR="00142D04" w:rsidRPr="00696BA8" w:rsidTr="00142D04">
        <w:trPr>
          <w:cantSplit/>
          <w:trHeight w:val="20"/>
          <w:tblHeader/>
        </w:trPr>
        <w:tc>
          <w:tcPr>
            <w:tcW w:w="5103" w:type="dxa"/>
            <w:vMerge/>
            <w:vAlign w:val="center"/>
            <w:hideMark/>
          </w:tcPr>
          <w:p w:rsidR="00142D04" w:rsidRPr="00696BA8" w:rsidRDefault="00142D04" w:rsidP="00142D04">
            <w:pPr>
              <w:spacing w:after="0" w:line="240" w:lineRule="auto"/>
              <w:rPr>
                <w:rFonts w:ascii="Times New Roman" w:eastAsia="Times New Roman" w:hAnsi="Times New Roman"/>
                <w:color w:val="000000"/>
                <w:sz w:val="20"/>
                <w:szCs w:val="20"/>
              </w:rPr>
            </w:pPr>
          </w:p>
        </w:tc>
        <w:tc>
          <w:tcPr>
            <w:tcW w:w="0" w:type="auto"/>
            <w:vMerge/>
            <w:vAlign w:val="center"/>
            <w:hideMark/>
          </w:tcPr>
          <w:p w:rsidR="00142D04" w:rsidRPr="00696BA8" w:rsidRDefault="00142D04" w:rsidP="00142D04">
            <w:pPr>
              <w:spacing w:after="0" w:line="240" w:lineRule="auto"/>
              <w:rPr>
                <w:rFonts w:ascii="Times New Roman" w:eastAsia="Times New Roman" w:hAnsi="Times New Roman"/>
                <w:color w:val="000000"/>
                <w:sz w:val="20"/>
                <w:szCs w:val="20"/>
              </w:rPr>
            </w:pPr>
          </w:p>
        </w:tc>
        <w:tc>
          <w:tcPr>
            <w:tcW w:w="0" w:type="auto"/>
            <w:vMerge/>
            <w:vAlign w:val="center"/>
            <w:hideMark/>
          </w:tcPr>
          <w:p w:rsidR="00142D04" w:rsidRPr="00696BA8" w:rsidRDefault="00142D04" w:rsidP="00142D04">
            <w:pPr>
              <w:spacing w:after="0" w:line="240" w:lineRule="auto"/>
              <w:rPr>
                <w:rFonts w:ascii="Times New Roman" w:eastAsia="Times New Roman" w:hAnsi="Times New Roman"/>
                <w:color w:val="000000"/>
                <w:sz w:val="20"/>
                <w:szCs w:val="20"/>
              </w:rPr>
            </w:pPr>
          </w:p>
        </w:tc>
        <w:tc>
          <w:tcPr>
            <w:tcW w:w="0" w:type="auto"/>
            <w:vMerge/>
            <w:vAlign w:val="center"/>
            <w:hideMark/>
          </w:tcPr>
          <w:p w:rsidR="00142D04" w:rsidRPr="00696BA8" w:rsidRDefault="00142D04" w:rsidP="00142D04">
            <w:pPr>
              <w:spacing w:after="0" w:line="240" w:lineRule="auto"/>
              <w:rPr>
                <w:rFonts w:ascii="Times New Roman" w:eastAsia="Times New Roman" w:hAnsi="Times New Roman"/>
                <w:color w:val="000000"/>
                <w:sz w:val="20"/>
                <w:szCs w:val="20"/>
              </w:rPr>
            </w:pPr>
          </w:p>
        </w:tc>
        <w:tc>
          <w:tcPr>
            <w:tcW w:w="0" w:type="auto"/>
            <w:vMerge/>
            <w:vAlign w:val="center"/>
            <w:hideMark/>
          </w:tcPr>
          <w:p w:rsidR="00142D04" w:rsidRPr="00696BA8" w:rsidRDefault="00142D04" w:rsidP="00142D04">
            <w:pPr>
              <w:spacing w:after="0" w:line="240" w:lineRule="auto"/>
              <w:rPr>
                <w:rFonts w:ascii="Times New Roman" w:eastAsia="Times New Roman" w:hAnsi="Times New Roman"/>
                <w:color w:val="000000"/>
                <w:sz w:val="20"/>
                <w:szCs w:val="20"/>
              </w:rPr>
            </w:pPr>
          </w:p>
        </w:tc>
        <w:tc>
          <w:tcPr>
            <w:tcW w:w="0" w:type="auto"/>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color w:val="000000"/>
                <w:sz w:val="20"/>
                <w:szCs w:val="20"/>
              </w:rPr>
            </w:pPr>
            <w:r w:rsidRPr="00696BA8">
              <w:rPr>
                <w:rFonts w:ascii="Times New Roman" w:eastAsia="Times New Roman" w:hAnsi="Times New Roman"/>
                <w:color w:val="000000"/>
                <w:sz w:val="20"/>
                <w:szCs w:val="20"/>
              </w:rPr>
              <w:t>2023 год</w:t>
            </w:r>
          </w:p>
        </w:tc>
        <w:tc>
          <w:tcPr>
            <w:tcW w:w="0" w:type="auto"/>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color w:val="000000"/>
                <w:sz w:val="20"/>
                <w:szCs w:val="20"/>
              </w:rPr>
            </w:pPr>
            <w:r w:rsidRPr="00696BA8">
              <w:rPr>
                <w:rFonts w:ascii="Times New Roman" w:eastAsia="Times New Roman" w:hAnsi="Times New Roman"/>
                <w:color w:val="000000"/>
                <w:sz w:val="20"/>
                <w:szCs w:val="20"/>
              </w:rPr>
              <w:t>2024 год</w:t>
            </w:r>
          </w:p>
        </w:tc>
      </w:tr>
      <w:tr w:rsidR="00142D04" w:rsidRPr="00696BA8" w:rsidTr="00142D04">
        <w:trPr>
          <w:cantSplit/>
          <w:trHeight w:val="20"/>
          <w:tblHeader/>
        </w:trPr>
        <w:tc>
          <w:tcPr>
            <w:tcW w:w="5103" w:type="dxa"/>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w:t>
            </w:r>
          </w:p>
        </w:tc>
        <w:tc>
          <w:tcPr>
            <w:tcW w:w="0" w:type="auto"/>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w:t>
            </w:r>
          </w:p>
        </w:tc>
        <w:tc>
          <w:tcPr>
            <w:tcW w:w="0" w:type="auto"/>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w:t>
            </w:r>
          </w:p>
        </w:tc>
        <w:tc>
          <w:tcPr>
            <w:tcW w:w="0" w:type="auto"/>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w:t>
            </w:r>
          </w:p>
        </w:tc>
        <w:tc>
          <w:tcPr>
            <w:tcW w:w="0" w:type="auto"/>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5</w:t>
            </w:r>
          </w:p>
        </w:tc>
        <w:tc>
          <w:tcPr>
            <w:tcW w:w="0" w:type="auto"/>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w:t>
            </w:r>
          </w:p>
        </w:tc>
        <w:tc>
          <w:tcPr>
            <w:tcW w:w="0" w:type="auto"/>
            <w:shd w:val="clear" w:color="auto" w:fill="auto"/>
            <w:vAlign w:val="center"/>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t>Общегосударственные вопросы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462 727,3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494 990,6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Функционирование высшего должностного лица субъекта Российской Федерации и муниципального образования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5 690,9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муниципальной службы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5 690,9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5 690,9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5 690,9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Высшее должностное лицо муниципального образования городской округ Пыть-Ях</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5 690,9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5 690,9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5 690,9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14 121,8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14 152,7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Непрограммные направления деятельности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14 121,8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14 152,7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Непрограммное направление деятельности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деятельности муниципальных органов местного самоуправления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14 121,8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14 152,7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14 121,8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14 152,7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8 860,6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8 860,6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8 735,7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8 735,7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8 735,7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8 735,7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124,9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124,9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124,9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124,9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Председатель представительного органа муниципального образования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40 1 01 02110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5 261,2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5 292,1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40 1 01 02110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5 261,2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5 292,1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40 1 01 02110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5 261,2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5 292,1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102 955,4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102 955,4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муниципальной службы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102 955,4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102 955,4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102 955,4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102 955,4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102 955,4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102 955,4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102 955,4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102 955,4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101 855,8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101 855,8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101 855,8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101 855,8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1 099,6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1 099,6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1 099,6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1 099,6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Судебная система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Профилактика правонарушений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Профилактика правонарушений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Осуществление государственных полномочий по составлению (изменению) списков кандидатов в присяжные заседатели федеральных судов общей юрисдикции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09 1 04 51200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09 1 04 51200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09 1 04 51200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40 873,7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40 873,7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муниципальной службы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30 005,7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30 005,7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30 005,7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30 005,7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30 005,7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30 005,7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30 005,7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30 005,7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30 005,7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30 005,7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30 005,7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30 005,7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Непрограммные направления деятельности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10 868,0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10 868,0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Непрограммное направление деятельности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деятельности муниципальных органов местного самоуправления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10 868,0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10 868,0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10 868,0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10 868,0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5 740,8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5 740,8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5 699,0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5 699,0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5 699,0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5 699,0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41,8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41,8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41,8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41,8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Руководитель контрольно-счетной палаты муниципального образования и его заместители городского округа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40 1 01 02250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5 127,2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5 127,2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40 1 01 02250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5 127,2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5 127,2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40 1 01 02250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5 127,2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5 127,2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Резервные фонды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Управление муниципальными финансами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16 0 00 00000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Формирование резервных средств в бюджете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16 2 00 00000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Формирование в бюджете города резервного фонда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16 2 01 00000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Резервный фонд администрации города Пыть-Ях</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16 2 01 20220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16 2 01 20220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Резервные средства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16 2 01 20220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Другие общегосударственные вопросы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298 612,4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330 800,0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Социальное и демографическое развитие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5 667,5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5 667,5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Поддержка семьи, материнства и детства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5 667,5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5 667,5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Популяризация семейных ценностей и защита интересов детей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5 667,5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5 667,5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02 1 02 84270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5 667,5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5 667,5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02 1 02 84270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4 974,6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4 974,6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02 1 02 84270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4 974,6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4 974,6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02 1 02 84270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692,9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692,9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02 1 02 84270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692,9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692,9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Профилактика правонарушений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2 057,3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2 057,3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Профилактика правонарушений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1 812,3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1 812,3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Осуществление государственных полномочий по созданию и обеспечению деятельности административной комиссии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1 741,3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1 741,3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 административных правонарушениях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09 1 03 84250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1 741,3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1 741,3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09 1 03 84250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1 642,8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1 642,8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09 1 03 84250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1 642,8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1 642,8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09 1 03 84250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98,5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98,5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09 1 03 84250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98,5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98,5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Организация и проведение мероприятий, направленных на профилактику правонарушений, в том числе и профилактику правонарушений несовершеннолетних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09 1 06 00000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09 1 06 99990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09 1 06 99990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09 1 06 99990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Тематическая социальная реклама в сфере безопасности дорожного движения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09 1 07 00000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09 1 07 99990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09 1 07 99990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09 1 07 99990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Проведение всероссийского Дня трезвости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09 1 08 00000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09 1 08 99990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09 1 08 99990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09 1 08 99990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Профилактика незаконного оборота и потребления наркотических средств и психотропных веществ</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Проведение информационной антинаркотической политики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09 2 02 00000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09 2 02 99990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09 2 02 99990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09 2 02 99990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Укрепление межнационального и межконфессионального согласия, профилактика экстремизма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10 1 08 00000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10 1 08 99990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10 1 08 99990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10 1 08 99990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10 1 12 00000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10 1 12 99990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10 1 12 99990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10 1 12 99990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гражданского общества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1 623,4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1 623,4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развития гражданских инициатив</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Пыть-Ях на развитие гражданского общества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социально ориентированным некоммерческим организациям на реализацию социально значимых программ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17 1 01 61820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17 1 01 61820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17 1 01 61820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открытости органов местного самоуправления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Управление муниципальным имуществом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14 925,1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4 783,1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Повышение эффективности системы управления муниципальным имуществом</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14 925,1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4 783,1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Управление и распоряжение муниципальным имуществом</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5 108,6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2 508,6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5 108,6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2 508,6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5 108,6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2 508,6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5 108,6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2 508,6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надлежащего уровня эксплуатации муниципального имущества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9 816,5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2 274,5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9 816,5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2 274,5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9 746,5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2 204,5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9 746,5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2 204,5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Уплата налогов, сборов и иных платежей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муниципальной службы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229 851,2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227 748,5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Повышение эффективности муниципального управления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1 072,0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1 072,0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Дополнительное профессиональное образование муниципальных служащих и лиц, замещающих муниципальные должности, по приоритетным и иным направлениям</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19 1 03 00000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19 1 03 99990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19 1 03 99990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Премии и гранты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19 1 03 99990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Повышение профессионального уровня муниципальных служащих, управленческих кадров и лиц, включенных в резерв управленческих кадров</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19 1 04 00000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1 012,0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1 012,0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573,7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573,7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573,7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573,7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438,3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438,3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438,3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438,3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228 779,2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226 676,5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228 779,2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226 676,5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193 503,3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191 369,7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157 930,7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155 531,5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157 930,7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155 531,5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35 380,6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35 646,2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35 380,6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35 646,2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192,0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Уплата налогов, сборов и иных платежей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192,0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34 008,1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34 039,0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34 008,1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34 039,0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34 008,1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34 039,0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Прочие мероприятия органов местного самоуправления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19 2 01 02400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19 2 01 02400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Уплата налогов, сборов и иных платежей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19 2 01 02400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Представление к наградам и присвоение почётных званий муниципального образования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19 2 01 72030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1 001,8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1 001,8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19 2 01 72030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306,8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19 2 01 72030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306,8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Социальное обеспечение и иные выплаты населению</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19 2 01 72030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695,0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695,0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Публичные нормативные выплаты гражданам несоциального характера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19 2 01 72030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695,0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695,0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Непрограммные направления деятельности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44 407,9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88 840,2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Непрограммное направление деятельности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деятельности муниципальных органов местного самоуправления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112,0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Прочие мероприятия органов местного самоуправления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40 1 01 02400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40 1 01 02400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Уплата налогов, сборов и иных платежей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40 1 01 02400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Исполнение отдельных полномочий Думы города Пыть-Яха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82,0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Выполнение полномочий Думы города Пыть-Ях в сфере наград и почетных званий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40 1 02 72020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82,0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40 1 02 72020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40 1 02 72020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40 1 02 72020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Публичные нормативные выплаты гражданам несоциального характера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40 1 02 72020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Непрограммное направление деятельности </w:t>
            </w:r>
            <w:r w:rsidR="00696BA8">
              <w:rPr>
                <w:rFonts w:ascii="Times New Roman" w:eastAsia="Times New Roman" w:hAnsi="Times New Roman"/>
                <w:sz w:val="20"/>
                <w:szCs w:val="20"/>
              </w:rPr>
              <w:t>«</w:t>
            </w:r>
            <w:r w:rsidRPr="00696BA8">
              <w:rPr>
                <w:rFonts w:ascii="Times New Roman" w:eastAsia="Times New Roman" w:hAnsi="Times New Roman"/>
                <w:sz w:val="20"/>
                <w:szCs w:val="20"/>
              </w:rPr>
              <w:t>Исполнение отдельных расходных обязательств муниципального образования городской округ город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40 3 00 00000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44 295,9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88 728,2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Условно утверждённые расходы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40 3 00 09990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44 295,9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88 728,2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40 3 00 09990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44 295,9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88 728,2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Резервные средства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40 3 00 09990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44 295,9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88 728,2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t>Национальная оборона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5 615,2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5 812,4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Мобилизационная и вневойсковая подготовка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5 812,4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Непрограммные направления деятельности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5 812,4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Непрограммное направление деятельности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5 812,4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40 2 00 51180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5 812,4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40 2 00 51180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5 812,4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40 2 00 51180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5 812,4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t>Национальная безопасность и правоохранительная деятельность</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31 997,9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32 008,5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Органы юстиции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5 345,1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5 345,1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муниципальной службы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5 345,1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5 345,1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5 345,1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5 345,1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Реализация переданных государственных полномочий по государственной регистрации актов гражданского состояния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5 345,1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5 345,1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19 2 02 59300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4 135,0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4 135,0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19 2 02 59300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4 135,0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4 135,0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19 2 02 59300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4 135,0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4 135,0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02 D9300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1 210,1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1 210,1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02 D9300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932,7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932,7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02 D9300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932,7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932,7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02 D9300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277,4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277,4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02 D9300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277,4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277,4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Гражданская оборона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1 528,0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1 528,0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Безопасность жизнедеятельности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Организация и обеспечение мероприятий в сфере гражданской обороны, защиты населения и территории города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Переподготовка и повышение квалификации работников</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Изготовление и установка информационных знаков по безопасности на водных объектах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Управление муниципальным имуществом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Повышение эффективности системы управления муниципальным имуществом</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надлежащего уровня эксплуатации муниципального имущества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Защита населения и территории от чрезвычайных ситуаций природного и техногенного характера, пожарная безопасность</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23 553,1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23 563,7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Безопасность жизнедеятельности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23 553,1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23 563,7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Организация и обеспечение мероприятий в сфере гражданской обороны, защиты населения и территории города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2 137,2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2 137,2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Проведение пропаганды и обучение населения способам защиты и действиям в чрезвычайных ситуациях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Повышение защиты населения и территории от угроз природного и техногенного характера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2 023,2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2 023,2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2 023,2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2 023,2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2 023,2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2 023,2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2 023,2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2 023,2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Укрепление пожарной безопасности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2 199,0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2 199,0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противопожарной защиты территорий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2 199,0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2 199,0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11 2 01 61100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1 243,7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1 243,7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11 2 01 61100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1 243,7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1 243,7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11 2 01 61100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1 243,7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1 243,7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11 2 01 99990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955,3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955,3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11 2 01 99990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955,3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955,3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11 2 01 99990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955,3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955,3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Материально-техническое и финансовое обеспечение деятельности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11 3 00 00000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19 216,9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19 227,5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 xml:space="preserve">Финансовое обеспечение осуществления МКУ </w:t>
            </w:r>
            <w:r w:rsidR="00696BA8">
              <w:rPr>
                <w:rFonts w:ascii="Times New Roman" w:eastAsia="Times New Roman" w:hAnsi="Times New Roman"/>
                <w:sz w:val="20"/>
                <w:szCs w:val="20"/>
              </w:rPr>
              <w:t>«</w:t>
            </w:r>
            <w:r w:rsidRPr="00696BA8">
              <w:rPr>
                <w:rFonts w:ascii="Times New Roman" w:eastAsia="Times New Roman" w:hAnsi="Times New Roman"/>
                <w:sz w:val="20"/>
                <w:szCs w:val="20"/>
              </w:rPr>
              <w:t>ЕДДС города Пыть-Яха</w:t>
            </w:r>
            <w:r w:rsidR="00696BA8">
              <w:rPr>
                <w:rFonts w:ascii="Times New Roman" w:eastAsia="Times New Roman" w:hAnsi="Times New Roman"/>
                <w:sz w:val="20"/>
                <w:szCs w:val="20"/>
              </w:rPr>
              <w:t>»</w:t>
            </w:r>
            <w:r w:rsidRPr="00696BA8">
              <w:rPr>
                <w:rFonts w:ascii="Times New Roman" w:eastAsia="Times New Roman" w:hAnsi="Times New Roman"/>
                <w:sz w:val="20"/>
                <w:szCs w:val="20"/>
              </w:rPr>
              <w:t xml:space="preserve"> установленных видов деятельности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11 3 01 00000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19 216,9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19 227,5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Расходы на обеспечение деятельности (оказание услуг) муниципальных учреждений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19 216,9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19 227,5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15 939,8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15 939,8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15 939,8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15 939,8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3 277,1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3 287,7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3 277,1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3 287,7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Другие вопросы в области национальной безопасности и правоохранительной деятельности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1 571,7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1 571,7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Профилактика правонарушений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1 571,7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1 571,7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Профилактика правонарушений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1 571,7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1 571,7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функционирования и развития систем видеонаблюдения в наиболее криминогенных общественных местах и на улицах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1 437,0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1 437,0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1 437,0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1 437,0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1 437,0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1 437,0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1 437,0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1 437,0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деятельности народных дружин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134,7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134,7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Создание условий для деятельности народных дружин</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09 1 02 82300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94,3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94,3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09 1 02 82300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09 1 02 82300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09 1 02 82300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09 1 02 82300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Создание условий для деятельности народных дружин за счет средств бюджета города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02 S2300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02 S2300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02 S2300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02 S2300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 1 02 S2300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t>Национальная экономика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305 356,9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259 157,7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Общеэкономические вопросы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4 543,5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2 019,9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Поддержка занятости населения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4 543,5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2 019,9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Содействие трудоустройству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3 527,4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1 003,8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Содействие улучшению положения на рынке труда не занятых трудовой деятельностью и безработных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554,8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358,6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 по содействию трудоустройству граждан</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05 1 01 85060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554,8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358,6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05 1 01 85060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554,8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358,6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05 1 01 85060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554,8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358,6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Содействие занятости молодежи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2 972,6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645,2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 по содействию трудоустройству граждан</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05 1 02 85060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2 972,6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645,2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05 1 02 85060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2 972,6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645,2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05 1 02 85060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2 972,6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645,2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Улучшение условий и охраны труда в муниципальном образовании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870,7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870,7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Предупредительные меры, направленные на снижение производственного травматизма и профессиональной заболеваемости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870,7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870,7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870,7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870,7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162,4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162,4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784,4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708,3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290,0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325,3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494,4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383,0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Сопровождение инвалидов, включая инвалидов молодого возраста, при трудоустройстве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05 3 00 00000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Содействие трудоустройству граждан с инвалидностью и их адаптации на рынке труда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05 3 01 00000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 по содействию трудоустройству граждан</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05 3 01 85060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05 3 01 85060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05 3 01 85060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Сельское хозяйство и рыболовство</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11 877,1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11 891,4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агропромышленного комплекса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11 877,1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11 891,4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отрасли животноводства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10 600,6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10 600,6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Поддержка животноводства, производства и реализации продукции животноводства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10 600,6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10 600,6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Поддержка и развитие животноводства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06 1 01 84350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10 600,6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10 600,6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06 1 01 84350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10 600,6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10 600,6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06 1 01 84350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10 600,6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10 600,6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1 122,5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1 136,8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1 122,5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1 136,8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Организация мероприятий при осуществлении деятельности по обращению с животными без владельцев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06 2 01 84200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622,5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636,8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06 2 01 84200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622,5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636,8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06 2 01 84200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622,5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636,8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Организация мероприятий при осуществлении деятельности по обращению с животными без владельцев за счет средств бюджета города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2 01 G4200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2 01 G4200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2 01 G4200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Общепрограммные мероприятия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06 3 00 00000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общих условий функционирования и развития сельского хозяйства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06 3 01 00000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06 3 01 99990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06 3 01 99990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06 3 01 99990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06 3 01 99990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06 3 01 99990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Транспорт</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77 800,0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77 800,0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Социальное и демографическое развитие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мер социальной поддержки отдельных категорий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Реализация социальных гарантий отдельных категорий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02 2 02 61100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02 2 02 61100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02 2 02 61100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1 800,0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Современная транспортная система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76 000,0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76 000,0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Автомобильный транспорт</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76 000,0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76 000,0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76 000,0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76 000,0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76 000,0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76 000,0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76 000,0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76 000,0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76 000,0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76 000,0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Дорожное хозяйство (дорожные фонды)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96 853,5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81 538,3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Современная транспортная система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96 853,5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81 538,3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Дорожное хозяйство</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95 595,3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80 280,1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Основное мероприятие Содержание автомобильных дорог и искусственных сооружений на них, в том числе локальный ремонт участков автодорог</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65 280,1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65 280,1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15 2 01 99990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65 280,1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65 280,1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15 2 01 99990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65 280,1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65 280,1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15 2 01 99990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65 280,1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65 280,1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Строительство (реконструкция) капитальный ремонт и ремонт автомобильных дорог общего пользования местного значения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15 2 03 00000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30 315,2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15 2 03 99990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30 315,2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15 2 03 99990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30 315,2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15 2 03 99990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30 315,2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Безопасность дорожного движения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15 3 00 00000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Внедрение автоматизированных и роботизированных технологий организации дорожного движения и контроля за соблюдением правил дорожного движения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15 3 01 00000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15 3 01 99990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15 3 01 99990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15 3 01 99990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Связь и информатика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7 294,6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7 294,6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Цифровое развитие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4 958,3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4 958,3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Цифровой город</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2 883,1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2 883,1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электронного муниципалитета, формирование и сопровождение информационных ресурсов и систем, обеспечение доступа к ним</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Услуги в области информационных технологий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14 1 01 20070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14 1 01 20070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14 1 01 20070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и сопровождение информационных систем в деятельности органов местного самоуправления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1 305,1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1 305,1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Услуги в области информационных технологий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14 1 02 20070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1 305,1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1 305,1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14 1 02 20070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1 305,1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1 305,1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14 1 02 20070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1 305,1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1 305,1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Модернизация оборудования, развитие и поддержка корпоративной сети органа местного самоуправления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14 1 03 00000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Услуги в области информационных технологий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14 1 03 20070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14 1 03 20070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14 1 03 20070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устойчивой информационно-телекоммуникационной инфраструктуры</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2 075,2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2 075,2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системы обеспечения информационной безопасности органов местного самоуправления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2 075,2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2 075,2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Услуги в области информационных технологий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14 2 01 20070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2 075,2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2 075,2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14 2 01 20070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2 075,2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2 075,2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14 2 01 20070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2 075,2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2 075,2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муниципальной службы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2 034,2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2 034,2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2 034,2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2 034,2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2 034,2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2 034,2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Прочие мероприятия органов местного самоуправления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19 2 01 02400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2 034,2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2 034,2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19 2 01 02400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2 034,2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2 034,2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19 2 01 02400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2 034,2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2 034,2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Непрограммные направления деятельности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302,1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302,1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Непрограммное направление деятельности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деятельности муниципальных органов местного самоуправления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302,1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302,1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302,1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302,1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Прочие мероприятия органов местного самоуправления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40 1 01 02400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302,1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302,1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40 1 01 02400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302,1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302,1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40 1 01 02400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302,1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302,1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Другие вопросы в области национальной экономики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106 988,2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78 613,5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Поддержка занятости населения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7 979,8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7 979,8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Улучшение условий и охраны труда в муниципальном образовании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7 979,8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7 979,8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Совершенствование механизма управления охраной труда в муниципальном образовании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7 979,8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7 979,8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6 307,0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6 307,0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6 307,0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6 307,0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6 307,0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6 307,0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Осуществление отдельных государственных полномочий в сфере трудовых отношений и государственного управления охраной труда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05 2 01 84120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1 672,8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1 672,8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05 2 01 84120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1 536,5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1 536,5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05 2 01 84120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1 536,5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1 536,5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05 2 01 84120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136,3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136,3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05 2 01 84120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136,3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136,3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жилищной сферы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56 927,5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28 552,8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Комплексное развитие территорий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29 184,3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Реализация мероприятий по градостроительной деятельности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29 184,3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Мероприятия по градостроительной деятельности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07 1 02 82761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27 141,4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07 1 02 82761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27 141,4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07 1 02 82761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27 141,4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Мероприятия по градостроительной деятельности за счет средств бюджета города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02 S2761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2 042,9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02 S2761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2 042,9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02 S2761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2 042,9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 xml:space="preserve">Организационное обеспечение деятельности МКУ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Управление капитального строительства города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07 3 00 00000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27 743,2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27 752,8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Реализация функций заказчика по строительству объектов, выполнение проектных, проектно-изыскательских и строительно-монтажных работ</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07 3 01 00000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27 743,2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27 752,8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27 743,2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27 752,8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23 947,1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23 947,1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23 947,1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23 947,1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3 546,1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3 555,7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3 546,1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3 555,7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Уплата налогов, сборов и иных платежей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экономического потенциала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309,5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309,5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малого и среднего предпринимательства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253,5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253,5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Пропаганда и популяризация предпринимательской деятельности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13 2 03 00000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253,5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253,5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13 2 03 99990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253,5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253,5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13 2 03 99990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253,5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253,5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13 2 03 99990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253,5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253,5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защиты прав потребителей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13 3 00 00000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Правовое просвещение и информирование в сфере защиты прав потребителей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13 3 01 00000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13 3 01 99990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13 3 01 99990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13 3 01 99990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Управление муниципальным имуществом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1 660,0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Повышение эффективности системы управления муниципальным имуществом</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1 660,0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Проведение мероприятий по землеустройству и землепользованию</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1 660,0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1 660,0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1 660,0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1 660,0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муниципальной службы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40 111,4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40 111,4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40 111,4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40 111,4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40 111,4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40 111,4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40 111,4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40 111,4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40 111,4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40 111,4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40 111,4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40 111,4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t>Жилищно-коммунальное хозяйство</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159 962,1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198 975,6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Жилищное хозяйство</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20 727,0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58 746,4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жилищной сферы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17 976,0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55 995,4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Комплексное развитие территорий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17 976,0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55 995,4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17 976,0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54 995,4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07 1 04 82762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16 717,6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51 145,7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07 1 04 82762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16 717,6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51 145,7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07 1 04 82762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16 717,6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51 145,7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04 S2762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1 258,4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3 849,7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04 S2762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1 258,4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3 849,7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04 S2762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1 258,4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3 849,7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Демонтаж аварийного, непригодного жилищного фонда, в том числе строений, приспособленных для проживания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07 1 05 00000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07 1 05 99990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07 1 05 99990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07 1 05 99990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Управление муниципальным имуществом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2 751,0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2 751,0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Повышение эффективности системы управления муниципальным имуществом</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2 751,0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2 751,0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надлежащего уровня эксплуатации муниципального имущества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2 751,0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2 751,0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2 751,0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2 751,0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2 751,0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2 751,0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2 751,0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2 751,0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Коммунальное хозяйство</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11 106,8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32 428,5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Социальное и демографическое развитие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2 271,2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мер социальной поддержки отдельных категорий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2 271,2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Реализация социальных гарантий отдельных категорий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2 271,2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02 2 02 61100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2 271,2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02 2 02 61100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2 271,2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02 2 02 61100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2 271,2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2 271,2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Жилищно-коммунальный комплекс и городская среда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8 835,6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30 157,3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Поддержка частных инвестиций в жилищно-коммунальном комплексе и обеспечение безубыточной деятельности организаций коммунального комплекса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08 3 00 00000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8 835,6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30 157,3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08 3 01 00000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8 835,6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30 157,3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08 3 01 82591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7 510,2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25 633,7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08 3 01 82591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7 510,2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25 633,7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08 3 01 82591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7 510,2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25 633,7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3 01 S2591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1 325,4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4 523,6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3 01 S2591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1 325,4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4 523,6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3 01 S2591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1 325,4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4 523,6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Благоустройство</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83 138,8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62 811,2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Жилищно-коммунальный комплекс и городская среда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13 447,0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14 941,1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Формирование комфортной городской среды</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08 6 00 00000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13 447,0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14 941,1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Региональный проект </w:t>
            </w:r>
            <w:r w:rsidR="00696BA8">
              <w:rPr>
                <w:rFonts w:ascii="Times New Roman" w:eastAsia="Times New Roman" w:hAnsi="Times New Roman"/>
                <w:sz w:val="20"/>
                <w:szCs w:val="20"/>
              </w:rPr>
              <w:t>«</w:t>
            </w:r>
            <w:r w:rsidRPr="00696BA8">
              <w:rPr>
                <w:rFonts w:ascii="Times New Roman" w:eastAsia="Times New Roman" w:hAnsi="Times New Roman"/>
                <w:sz w:val="20"/>
                <w:szCs w:val="20"/>
              </w:rPr>
              <w:t>Формирование комфортной городской среды</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6 F2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13 447,0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14 941,1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программ формирования современной городской среды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6 F2 55550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13 447,0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14 941,1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6 F2 55550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13 447,0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14 941,1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 6 F2 55550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13 447,0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14 941,1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Содержание городских территорий, озеленение и благоустройство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69 691,8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47 870,1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Организация освещения улиц, микрорайонов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18 669,6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организациям в соответствии с концессионными соглашениями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20 0 01 61200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18 669,6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20 0 01 61200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18 669,6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20 0 01 61200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18 669,6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Организация озеленения и благоустройства городских территорий, охрана, защита, воспроизводство лесов и зеленных насаждений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7 694,8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7 694,8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7 694,8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7 694,8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7 694,8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7 694,8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7 694,8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7 694,8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Содержание мест захоронения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10 577,9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10 596,2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10 577,9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10 596,2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10 577,9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10 596,2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10 577,9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10 596,2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Организация праздничного оформления города (в том числе поставка и изготовление рекламы и информации, новогоднее оформление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9 513,8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6 343,4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9 513,8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6 343,4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9 513,8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6 343,4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9 513,8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6 343,4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Зимнее и летнее содержание городских территорий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20 0 06 00000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19 874,4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19 874,4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20 0 06 99990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19 874,4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19 874,4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20 0 06 99990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19 874,4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19 874,4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20 0 06 99990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19 874,4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19 874,4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комплексного содержания и ремонта объектов благоустройства (детские игровые и спортивные площадки, городской фонтан)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20 0 07 00000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3 266,3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3 266,3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20 0 07 61100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1 250,3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1 250,3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20 0 07 61100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1 250,3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1 250,3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20 0 07 61100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1 250,3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1 250,3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20 0 07 99990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2 016,0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2 016,0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20 0 07 99990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2 016,0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2 016,0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20 0 07 99990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2 016,0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2 016,0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Повышение уровня культуры населения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20 0 08 00000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20 0 08 99990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20 0 08 99990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20 0 08 99990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Другие вопросы в области жилищно-коммунального хозяйства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44 989,5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44 989,5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жилищной сферы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 xml:space="preserve">Реализация полномочий, указанных в пунктах 3.1, 3.2 статьи 2 Закона Ханты-Мансийского автономного округа - Югры от 31 марта 2009 года </w:t>
            </w:r>
            <w:r w:rsidR="00AE7AE6">
              <w:rPr>
                <w:rFonts w:ascii="Times New Roman" w:eastAsia="Times New Roman" w:hAnsi="Times New Roman"/>
                <w:sz w:val="20"/>
                <w:szCs w:val="20"/>
              </w:rPr>
              <w:t>№</w:t>
            </w:r>
            <w:r w:rsidRPr="00696BA8">
              <w:rPr>
                <w:rFonts w:ascii="Times New Roman" w:eastAsia="Times New Roman" w:hAnsi="Times New Roman"/>
                <w:sz w:val="20"/>
                <w:szCs w:val="20"/>
              </w:rPr>
              <w:t xml:space="preserve"> 36-оз </w:t>
            </w:r>
            <w:r w:rsidR="00696BA8">
              <w:rPr>
                <w:rFonts w:ascii="Times New Roman" w:eastAsia="Times New Roman" w:hAnsi="Times New Roman"/>
                <w:sz w:val="20"/>
                <w:szCs w:val="20"/>
              </w:rPr>
              <w:t>«</w:t>
            </w:r>
            <w:r w:rsidRPr="00696BA8">
              <w:rPr>
                <w:rFonts w:ascii="Times New Roman" w:eastAsia="Times New Roman" w:hAnsi="Times New Roman"/>
                <w:sz w:val="20"/>
                <w:szCs w:val="20"/>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 xml:space="preserve">Реализация полномочий, указанных в пунктах 3.1, 3.2 статьи 2 Закона Ханты-Мансийского автономного округа – Югры от 31 марта 2009 года № 36-оз </w:t>
            </w:r>
            <w:r w:rsidR="00696BA8">
              <w:rPr>
                <w:rFonts w:ascii="Times New Roman" w:eastAsia="Times New Roman" w:hAnsi="Times New Roman"/>
                <w:sz w:val="20"/>
                <w:szCs w:val="20"/>
              </w:rPr>
              <w:t>«</w:t>
            </w:r>
            <w:r w:rsidRPr="00696BA8">
              <w:rPr>
                <w:rFonts w:ascii="Times New Roman" w:eastAsia="Times New Roman" w:hAnsi="Times New Roman"/>
                <w:sz w:val="20"/>
                <w:szCs w:val="20"/>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07 2 04 84220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07 2 04 84220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07 2 04 84220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Управление муниципальным имуществом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Повышение эффективности системы управления муниципальным имуществом</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надлежащего уровня эксплуатации муниципального имущества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18 1 02 61100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муниципальной службы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43 978,1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43 978,1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43 978,1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43 978,1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43 978,1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43 978,1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43 978,1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43 978,1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43 978,1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43 978,1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43 978,1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43 978,1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t>Охрана окружающей среды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3 607,0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4 077,0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Охрана объектов растительного и животного мира и среды их обитания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Экологическая безопасность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Регулирование качества окружающей среды в муниципальном образовании городской округ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Проведение мероприятий по охране городских территорий, водного и воздушного бассейнов, почвенного покрова города от загрязнения атмосферными выбросами, бытовыми и промышленными стоками и отходами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470,0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470,0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470,0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470,0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 xml:space="preserve">Организация и проведении мероприятий в рамках международной экологической акции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Спасти и сохранить</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Другие вопросы в области охраны окружающей среды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3 210,0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Экологическая безопасность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3 210,0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Регулирование качества окружающей среды в муниципальном образовании городской округ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 xml:space="preserve">Участие в окружном конкурсе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Лучшее муниципальное образование Ханты-Мансийского автономного округа-Югры в сфере отношений, связанных с охраной окружающей среды</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12 1 04 99990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системы обращения с отходами производства и потребления в муниципальном образовании городской округ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3 110,0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3 110,0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регулирования деятельности по обращению с отходами производства и потребления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12 2 01 84290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12 2 01 84290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89,6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89,6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12 2 01 84290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89,6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89,6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12 2 01 84290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12 2 01 84290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 xml:space="preserve">Разработка и реализация мероприятий по ликвидации несанкционированных свалок </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Содержание контейнерных площадок, находящихся в муниципальной собственности (бесхозные)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12 2 04 99990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2 100,0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lastRenderedPageBreak/>
              <w:t>Образование</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1 967 140,1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1 958 148,1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Дошкольное образование</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543 042,2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535 651,2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образования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543 042,2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535 651,2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Общее образование. Дополнительное образование детей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542 955,6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535 564,6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реализации основных и дополнительных общеобразовательных программ в образовательных организациях, расположенных на территории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542 955,6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535 564,6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138 606,4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138 606,4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138 606,4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138 606,4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138 606,4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138 606,4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программ дошкольного образования муниципальными образовательными организациями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01 1 05 84301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404 349,2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396 958,2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01 1 05 84301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404 349,2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396 958,2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01 1 05 84301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404 349,2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396 958,2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Ресурсное обеспечение в сфере образования, науки и молодежной политики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Общее образование</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1 124 753,4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1 134 169,4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образования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1 124 753,4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1 134 169,4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Общее образование. Дополнительное образование детей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1 020 276,4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1 029 662,4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системы дошкольного и общего образования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2 558,0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2 558,0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2 558,0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2 558,0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2 558,0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2 558,0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187,3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187,3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2 370,7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2 370,7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реализации основных и дополнительных общеобразовательных программ в образовательных организациях, расположенных на территории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1 017 718,4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1 027 104,4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66 501,3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66 501,3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66 501,3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66 501,3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48 173,2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48 173,2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18 328,1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18 328,1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Дополнительное финансовое обеспечение мероприятий по организации питания обучающихся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01 1 05 20010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21 709,3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22 298,2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01 1 05 20010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21 709,3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22 298,2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01 1 05 20010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18 106,1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18 587,1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01 1 05 20010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3 603,2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3 711,1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01 1 05 53030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35 779,0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37 185,1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01 1 05 53030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35 779,0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37 185,1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01 1 05 53030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27 732,7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28 435,7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01 1 05 53030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8 046,3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8 749,4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основных общеобразовательных программ муниципальными общеобразовательными организациями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01 1 05 84303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854 461,6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861 852,6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01 1 05 84303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854 461,6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861 852,6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01 1 05 84303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576 327,5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581 312,6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01 1 05 84303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278 134,1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280 540,0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L3040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39 267,2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39 267,2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L3040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39 267,2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39 267,2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L3040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26 611,4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26 822,0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05 L3040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12 655,8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12 445,2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Ресурсное обеспечение в сфере образования, науки и молодежной политики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104 477,0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104 507,0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99 540,0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99 540,0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99 540,0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99 540,0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99 540,0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99 540,0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81 883,3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81 883,3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17 656,7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17 656,7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комплексной безопасности образовательных организаций и учреждений молодежной политики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1 937,0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4 967,0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1 937,0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4 967,0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1 937,0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4 967,0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1 930,0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1 007,0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3 037,0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материально-технической базы образовательных организаций и учреждений молодежной политики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01 4 03 99990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3 000,0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Дополнительное образование детей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133 494,8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122 477,8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образования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47 309,1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47 328,5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Общее образование. Дополнительное образование детей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47 309,1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47 328,5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 xml:space="preserve">Муниципальная составляющая регионального проекта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Успех каждого ребенка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E2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46 359,1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46 378,5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E2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28 418,5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26 243,1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E2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28 418,5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26 243,1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E2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3 558,2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3 558,2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E2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24 860,3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22 684,9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E2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17 940,6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20 135,4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бюджетные ассигнования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E2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17 940,6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20 135,4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Резервные средства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E2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870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17 940,6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20 135,4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 xml:space="preserve">Муниципальная составляющая регионального проекта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Цифровая образовательная среда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E4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E4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E4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E4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950,0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Культурное пространство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86 185,7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75 149,3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Модернизация и развитие учреждений и организаций культуры</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11 107,6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 xml:space="preserve">Региональный проект </w:t>
            </w:r>
            <w:r w:rsidR="00696BA8">
              <w:rPr>
                <w:rFonts w:ascii="Times New Roman" w:eastAsia="Times New Roman" w:hAnsi="Times New Roman"/>
                <w:sz w:val="20"/>
                <w:szCs w:val="20"/>
              </w:rPr>
              <w:t>«</w:t>
            </w:r>
            <w:r w:rsidRPr="00696BA8">
              <w:rPr>
                <w:rFonts w:ascii="Times New Roman" w:eastAsia="Times New Roman" w:hAnsi="Times New Roman"/>
                <w:sz w:val="20"/>
                <w:szCs w:val="20"/>
              </w:rPr>
              <w:t>Культурная среда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A1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11 107,6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Государственная поддержка отрасли культуры в рамках реализации национального проекта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Культура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A1 55190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11 107,6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A1 55190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11 107,6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A1 55190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11 107,6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Поддержка творческих инициатив, способствующих самореализации населения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75 078,1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75 149,3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Поддержка одаренных детей и молодежи, развитие художественного образования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75 078,1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75 149,3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75 078,1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75 149,3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75 078,1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75 149,3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75 078,1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75 149,3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Молодежная политика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136 040,1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136 040,1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образования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136 040,1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136 040,1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Общее образование. Дополнительное образование детей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13 399,8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13 399,8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Организация летнего отдыха и оздоровления детей и молодежи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01 1 06 00000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13 399,8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13 399,8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Мероприятия по организации отдыха и оздоровления детей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01 1 06 20020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2 514,4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2 514,4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01 1 06 20020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2 514,4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2 514,4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01 1 06 20020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2 079,3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2 079,3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01 1 06 20020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435,1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01 1 06 82050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8 708,3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8 708,3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01 1 06 82050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8 708,3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8 708,3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01 1 06 82050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5 757,0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5 757,0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01 1 06 82050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2 951,3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2 951,3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06 S2050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2 177,1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2 177,1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06 S2050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2 177,1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2 177,1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06 S2050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1 439,3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1 439,3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1 06 S2050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737,8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737,8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Молодежь Югры и допризывная подготовка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111 684,9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111 684,9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реализации государственной молодежной политики в городе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38 475,4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38 475,4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38 475,4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38 475,4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38 475,4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38 475,4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38 475,4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38 475,4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развития молодежной политики и патриотического воспитания граждан Российской Федерации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72 919,5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72 919,5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72 919,5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72 919,5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72 919,5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72 919,5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72 919,5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72 919,5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составляющая регионального проекта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Социальная активность</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E8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290,0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290,0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E8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E8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E8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E8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E8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E8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Ресурсное обеспечение в сфере образования, науки и молодежной политики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10 955,4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10 955,4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10 955,4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10 955,4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Организация и обеспечение отдыха и оздоровления детей, в том числе в этнической среде</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01 4 01 84080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10 955,4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10 955,4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01 4 01 84080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10 955,4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10 955,4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01 4 01 84080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10 955,4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10 955,4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Другие вопросы в области образования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29 809,6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29 809,6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образования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6 912,4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6 912,4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Молодежь Югры и допризывная подготовка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5 361,0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составляющая регионального проекта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Социальная активность</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E8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5 361,0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E8 61810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5 361,0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E8 61810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5 361,0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3 E8 61810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5 361,0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Ресурсное обеспечение в сфере образования, науки и молодежной политики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1 551,4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1 551,4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1 551,4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1 551,4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1 551,4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1 551,4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1 551,4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1 551,4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казенных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1 551,4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1 551,4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Укрепление межнационального и межконфессионального согласия, профилактика экстремизма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Участие в профилактике экстремизма, а также в минимизации и (или) ликвидации последствий проявлений экстремизма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10 2 04 00000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10 2 04 99990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10 2 04 99990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10 2 04 99990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10 2 05 00000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10 2 05 99990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10 2 05 99990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10 2 05 99990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муниципальной службы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22 817,2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22 817,2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22 817,2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22 817,2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22 817,2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22 817,2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22 817,2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22 817,2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22 817,2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22 817,2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22 817,2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22 817,2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t>Культура, кинематография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175 649,2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175 691,0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Культура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168 222,6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168 290,3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Культурное пространство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168 155,6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168 223,3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Модернизация и развитие учреждений и организаций культуры</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79 898,5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79 738,3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библиотечного дела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67 345,9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67 751,5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66 781,1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66 872,1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66 781,1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66 872,1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66 781,1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66 872,1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Развитие сферы культуры в муниципальных образованиях Ханты-Мансийского автономного округа - Югры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03 1 03 82520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319,5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586,9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03 1 03 82520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319,5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586,9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03 1 03 82520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319,5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586,9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Государственная поддержка отрасли культуры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03 L5190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188,9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188,9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03 L5190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188,9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188,9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03 L5190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188,9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188,9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Развитие сферы культуры в муниципальных образованиях Ханты-Мансийского автономного округа - Югры за счет средств бюджета города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03 S2520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103,6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03 S2520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103,6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03 S2520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103,6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музейного дела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11 986,8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11 986,8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03 1 04 00590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11 986,8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11 986,8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03 1 04 00590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11 986,8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11 986,8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03 1 04 00590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11 986,8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11 986,8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 xml:space="preserve">Региональный проект </w:t>
            </w:r>
            <w:r w:rsidR="00696BA8">
              <w:rPr>
                <w:rFonts w:ascii="Times New Roman" w:eastAsia="Times New Roman" w:hAnsi="Times New Roman"/>
                <w:sz w:val="20"/>
                <w:szCs w:val="20"/>
              </w:rPr>
              <w:t>«</w:t>
            </w:r>
            <w:r w:rsidRPr="00696BA8">
              <w:rPr>
                <w:rFonts w:ascii="Times New Roman" w:eastAsia="Times New Roman" w:hAnsi="Times New Roman"/>
                <w:sz w:val="20"/>
                <w:szCs w:val="20"/>
              </w:rPr>
              <w:t>Культурная среда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A1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565,8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Техническое оснащение муниципальных музеев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A1 55900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565,8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A1 55900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565,8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1 A1 55900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565,8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Поддержка творческих инициатив, способствующих самореализации населения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87 283,3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87 511,2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профессионального искусства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250,0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Стимулирование культурного разнообразия в муниципальном образовании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87 033,3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87 261,2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03 2 04 00590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87 033,3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87 261,2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03 2 04 00590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87 033,3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87 261,2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03 2 04 00590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87 033,3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87 261,2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Поддержка социально-ориентированных некоммерческих организаций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03 4 00 00000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973,8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973,8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деятельности ресурсного центра поддержки социально ориентированных некоммерческих организаций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03 4 01 00000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973,8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973,8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03 4 01 00590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973,8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973,8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03 4 01 00590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973,8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973,8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03 4 01 00590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973,8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973,8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Устойчивое развитие коренных малочисленных народов Севера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21 0 00 00000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Содействие развитию самобытной культуры, традиционного образа жизни, родного языка и национальных видов спорта коренных малочисленных народов Севера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21 1 00 00000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Сохранение нематериального и материального наследия Югры, популяризация культуры, традиций, традиционных ремесел коренных малочисленных народов Севера, продвижение культурных проектов</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21 1 01 00000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21 1 01 99990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21 1 01 99990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21 1 01 99990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21 1 02 00000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21 1 02 00590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21 1 02 00590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21 1 02 00590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37,0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Другие вопросы в области культуры, кинематографии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7 426,6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7 400,7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Культурное пространство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333,9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Организационные, экономические механизмы развития культуры, архивного дела и историко-культурного наследия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03 3 00 00000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333,9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архивного дела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03 3 02 00000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333,9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03 3 02 84100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333,9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03 3 02 84100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333,9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03 3 02 84100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333,9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муниципальной службы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7 066,8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7 066,8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7 066,8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7 066,8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7 066,8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7 066,8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7 066,8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7 066,8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7 066,8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7 066,8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08</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7 066,8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7 066,8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t>Здравоохранение</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3 223,1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3 223,1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Другие вопросы в области здравоохранения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3 223,1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3 223,1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Экологическая безопасность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3 223,1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3 223,1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Организация противоэпидемиологических мероприятий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12 3 00 00000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3 223,1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3 223,1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12 3 01 00000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3 223,1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3 223,1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Осуществление мероприятий по проведению дезинсекции и дератизации в Ханты-Мансийском автономном округе – Югре</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12 3 01 84280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3 223,1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3 223,1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12 3 01 84280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12 3 01 84280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34,0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12 3 01 84280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3 189,1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3 189,1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09</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12 3 01 84280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3 189,1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3 189,1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t>Социальная политика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158 291,7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170 591,6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Пенсионное обеспечение</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Социальное и демографическое развитие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мер социальной поддержки отдельных категорий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Повышение уровня материального обеспечения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Пенсии за выслугу лет</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02 2 01 71010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02 2 01 71010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Публичные нормативные социальные выплаты гражданам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02 2 01 71010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8 511,3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Социальное обеспечение населения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48 472,2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65 668,2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Социальное и демографическое развитие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926,0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926,0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мер социальной поддержки отдельных категорий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926,0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926,0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Повышение уровня материального обеспечения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736,0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736,0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Денежные выплаты почетным гражданам города Пыть-Яха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02 2 01 72010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736,0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736,0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02 2 01 72010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736,0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736,0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Публичные нормативные социальные выплаты гражданам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02 2 01 72010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736,0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736,0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Реализация социальных гарантий отдельных категорий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Дополнительные меры социальной поддержки граждан старшего поколения, проживающих на территории города Пыть-Яха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02 2 02 72040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02 2 02 72040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Публичные нормативные социальные выплаты гражданам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02 2 02 72040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жилищной сферы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47 546,2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64 742,2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Комплексное развитие территорий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35 331,9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52 527,9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Переселение граждан из жилых помещений, не отвечающим требованиям в связи превышением предельно допустимой концентрации фенола и формальдегида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07 1 08 00000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35 331,9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52 527,9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Переселение граждан из жилых помещений, не отвечающим требованиям в связи превышением предельно допустимой концентрации фенола и формальдегида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07 1 08 82930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32 858,6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48 850,9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07 1 08 82930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32 858,6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48 850,9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07 1 08 82930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32 858,6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48 850,9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Переселение граждан из жилых помещений, не отвечающим требованиям в связи превышением предельно допустимой концентрации фенола и формальдегида за счет средств бюджета города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08 S2930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2 473,3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3 677,0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08 S2930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2 473,3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3 677,0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1 08 S2930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2 473,3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3 677,0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12 214,3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12 214,3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12 214,3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12 214,3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696BA8">
              <w:rPr>
                <w:rFonts w:ascii="Times New Roman" w:eastAsia="Times New Roman" w:hAnsi="Times New Roman"/>
                <w:sz w:val="20"/>
                <w:szCs w:val="20"/>
              </w:rPr>
              <w:t>«</w:t>
            </w:r>
            <w:r w:rsidRPr="00696BA8">
              <w:rPr>
                <w:rFonts w:ascii="Times New Roman" w:eastAsia="Times New Roman" w:hAnsi="Times New Roman"/>
                <w:sz w:val="20"/>
                <w:szCs w:val="20"/>
              </w:rPr>
              <w:t>О ветеранах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07 2 01 51350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9 780,2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9 780,2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07 2 01 51350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9 780,2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9 780,2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07 2 01 51350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9 780,2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9 780,2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696BA8">
              <w:rPr>
                <w:rFonts w:ascii="Times New Roman" w:eastAsia="Times New Roman" w:hAnsi="Times New Roman"/>
                <w:sz w:val="20"/>
                <w:szCs w:val="20"/>
              </w:rPr>
              <w:t>«</w:t>
            </w:r>
            <w:r w:rsidRPr="00696BA8">
              <w:rPr>
                <w:rFonts w:ascii="Times New Roman" w:eastAsia="Times New Roman" w:hAnsi="Times New Roman"/>
                <w:sz w:val="20"/>
                <w:szCs w:val="20"/>
              </w:rPr>
              <w:t>О социальной защите инвалидов в Российской Федерации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07 2 01 51760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2 434,1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2 434,1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07 2 01 51760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2 434,1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2 434,1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07 2 01 51760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2 434,1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2 434,1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Охрана семьи и детства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85 935,7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81 039,6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образования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24 891,0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24 891,0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Ресурсное обеспечение в сфере образования, науки и молодежной политики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24 891,0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24 891,0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24 891,0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24 891,0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24 891,0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24 891,0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24 891,0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24 891,0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01 4 01 84050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24 891,0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24 891,0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Социальное и демографическое развитие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53 217,4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48 349,5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Поддержка семьи, материнства и детства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53 217,4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48 349,5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53 217,4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48 349,5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29 497,7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28 583,1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914,6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914,6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0,0</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28 583,1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28 583,1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02 1 01 84060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28 583,1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28 583,1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02 1 01 84310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23 719,7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19 766,4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02 1 01 84310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23 719,7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19 766,4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Бюджетные инвестиции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02 1 01 84310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410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23 719,7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19 766,4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жилищной сферы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7 827,3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7 799,1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7 827,3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7 799,1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жильем молодых семей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7 827,3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7 799,1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Реализация мероприятий по обеспечению жильем молодых семей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02 L4970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7 827,3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7 799,1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Социальное обеспечение и иные выплаты населению</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02 L4970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7 827,3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7 799,1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07 2 02 L4970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320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7 827,3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7 799,1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Другие вопросы в области социальной политики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15 372,5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15 372,5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Социальное и демографическое развитие города Пыть-Яха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15 372,5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15 372,5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Поддержка семьи, материнства и детства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15 372,5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15 372,5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15 372,5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15 372,5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Осуществление деятельности по опеке и попечительству</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02 1 01 84320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15 372,5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15 372,5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02 1 01 84320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12 934,7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12 934,7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02 1 01 84320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12 934,7</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12 934,7</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02 1 01 84320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1 628,4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1 628,4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02 1 01 84320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1 628,4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1 628,4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02 1 01 84320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06</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02 1 01 84320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809,4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t>Физическая культура и спорт</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157 034,6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159 156,5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Физическая культура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111 305,9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113 883,8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физической культуры и спорта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111 305,9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113 883,8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спорта высших достижений и системы подготовки спортивного резерва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111 305,9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113 883,8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Организация и проведение официальных спортивных мероприятий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210,4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210,4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210,4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210,4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210,4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210,4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210,4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210,4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участия  спортивных сборных команд  в официальных  спортивных мероприятиях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2 914,6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2 914,6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2 914,6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2 914,6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2 914,6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2 914,6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2 914,6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2 914,6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90 070,3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90 290,5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04 2 04 00590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90 070,3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90 290,5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04 2 04 00590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90 070,3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90 290,5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04 2 04 00590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90 070,3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90 290,5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комплексной безопасности, в том числе антитеррористической безопасности муниципальных объектов спорта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04 2 05 00000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13 265,8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13 265,8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13 265,8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13 265,8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13 265,8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13 265,8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13 265,8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13 265,8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04 2 06 00000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4 844,8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7 202,5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04 2 06 82110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4 602,5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6 842,3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04 2 06 82110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4 602,5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6 842,3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04 2 06 82110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4 602,5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6 842,3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06 S2110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242,3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360,2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06 S2110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242,3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360,2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06 S2110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242,3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360,2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Массовый спорт</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39 681,3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39 160,8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физической культуры и спорта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39 681,3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39 160,8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физической культуры, массового и детского-юношеского спорта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39 681,3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39 160,8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Организация и проведение физкультурных (физкультурно-оздоровительных) мероприятий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930,1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930,1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930,1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930,1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930,1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930,1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930,1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930,1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участия в официальных физкультурных (физкультурно-оздоровительных) мероприятиях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1 249,9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1 249,9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1 249,9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1 249,9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1 249,9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1 249,9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1 249,9</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1 249,9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04 1 04 00000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33 925,1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33 987,9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04 1 04 00590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33 925,1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33 987,9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04 1 04 00590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33 925,1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33 987,9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04 1 04 00590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33 925,1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33 987,9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комплексной безопасности, в том числе антитеррористической безопасности муниципальных объектов спорта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04 1 05 00000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2 256,3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2 256,3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2 256,3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2 256,3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2 256,3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2 256,3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2 256,3</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2 256,3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Укрепление материально-технической базы учреждений спорта. Развитие сети спортивных объектов шаговой доступности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04 1 06 00000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960,5</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377,2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Развитие сети спортивных объектов шаговой доступности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04 1 06 82130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912,4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358,3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04 1 06 82130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912,4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358,3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04 1 06 82130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912,4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358,3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Развитие сети спортивных объектов шаговой доступности за счет средств бюджета города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06 S2130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06 S2130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06 S2130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48,1</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18,9</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Региональный проект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Спорт-норма жизни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P5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P5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P5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1 P5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359,4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Спорт высших достижений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462,5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физической культуры и спорта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462,5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спорта высших достижений и системы подготовки спортивного резерва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462,5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Региональный проект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Спорт-норма жизни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P5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462,5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P5 50810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462,5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P5 50810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462,5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бюджетным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04 2 P5 50810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610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398,0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462,5</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Другие вопросы в области физической культуры и спорта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муниципальной службы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5 649,4</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5 649,4</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5 644,6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5 644,6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выплаты персоналу государственных (муниципальных) органов</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5 644,6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5 644,6</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05</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19 2 01 02040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240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4,8</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t>Средства массовой информации</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31 493,2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31 505,3</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Телевидение и радиовещание</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24 078,0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24 090,1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гражданского общества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24 078,0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24 090,1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24 078,0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24 090,1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Организация функционирования телерадиовещания</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24 078,0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24 090,1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lastRenderedPageBreak/>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24 078,0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24 090,1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24 078,0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24 090,1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17 2 02 00590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24 078,0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24 090,1</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Периодическая печать и издательства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Развитие гражданского общества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 xml:space="preserve">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w:t>
            </w:r>
            <w:r w:rsidR="00696BA8">
              <w:rPr>
                <w:rFonts w:ascii="Times New Roman" w:eastAsia="Times New Roman" w:hAnsi="Times New Roman"/>
                <w:sz w:val="20"/>
                <w:szCs w:val="20"/>
              </w:rPr>
              <w:t>«</w:t>
            </w:r>
            <w:r w:rsidRPr="00696BA8">
              <w:rPr>
                <w:rFonts w:ascii="Times New Roman" w:eastAsia="Times New Roman" w:hAnsi="Times New Roman"/>
                <w:sz w:val="20"/>
                <w:szCs w:val="20"/>
              </w:rPr>
              <w:t>Новая Северная газета</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17 2 03 00000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Субсидии автономным учреждениям</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02</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17 2 03 00590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620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7 415,2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t>Обслуживание государственного (муниципального) долга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bCs/>
                <w:sz w:val="20"/>
                <w:szCs w:val="20"/>
              </w:rPr>
            </w:pPr>
            <w:r w:rsidRPr="00696BA8">
              <w:rPr>
                <w:rFonts w:ascii="Times New Roman" w:eastAsia="Times New Roman" w:hAnsi="Times New Roman"/>
                <w:bCs/>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26 128,2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26 128,2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Обслуживание государственного (муниципального) внутреннего долга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Муниципальная 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Управление муниципальными финансами в городе Пыть-Яхе</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16 0 00 00000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Подпрограмма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Управление муниципальными финансами</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16 1 00 00000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 xml:space="preserve">Основное мероприятие </w:t>
            </w:r>
            <w:r w:rsidR="00696BA8">
              <w:rPr>
                <w:rFonts w:ascii="Times New Roman" w:eastAsia="Times New Roman" w:hAnsi="Times New Roman"/>
                <w:sz w:val="20"/>
                <w:szCs w:val="20"/>
              </w:rPr>
              <w:t>«</w:t>
            </w:r>
            <w:r w:rsidRPr="00696BA8">
              <w:rPr>
                <w:rFonts w:ascii="Times New Roman" w:eastAsia="Times New Roman" w:hAnsi="Times New Roman"/>
                <w:sz w:val="20"/>
                <w:szCs w:val="20"/>
              </w:rPr>
              <w:t>Управление муниципальным долгом</w:t>
            </w:r>
            <w:r w:rsidR="00696BA8">
              <w:rPr>
                <w:rFonts w:ascii="Times New Roman" w:eastAsia="Times New Roman" w:hAnsi="Times New Roman"/>
                <w:sz w:val="20"/>
                <w:szCs w:val="20"/>
              </w:rPr>
              <w:t>»</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16 1 02 00000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Процентные платежи по муниципальному долгу городского округа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16 1 02 20270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 </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Обслуживание государственного (муниципального) долга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16 1 02 20270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700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r>
      <w:tr w:rsidR="00142D04" w:rsidRPr="00696BA8" w:rsidTr="00142D04">
        <w:trPr>
          <w:cantSplit/>
          <w:trHeight w:val="20"/>
        </w:trPr>
        <w:tc>
          <w:tcPr>
            <w:tcW w:w="5103" w:type="dxa"/>
            <w:shd w:val="clear" w:color="auto" w:fill="auto"/>
            <w:hideMark/>
          </w:tcPr>
          <w:p w:rsidR="00142D04" w:rsidRPr="00696BA8" w:rsidRDefault="00142D04" w:rsidP="00142D04">
            <w:pPr>
              <w:spacing w:after="0" w:line="240" w:lineRule="auto"/>
              <w:rPr>
                <w:rFonts w:ascii="Times New Roman" w:eastAsia="Times New Roman" w:hAnsi="Times New Roman"/>
                <w:sz w:val="20"/>
                <w:szCs w:val="20"/>
              </w:rPr>
            </w:pPr>
            <w:r w:rsidRPr="00696BA8">
              <w:rPr>
                <w:rFonts w:ascii="Times New Roman" w:eastAsia="Times New Roman" w:hAnsi="Times New Roman"/>
                <w:sz w:val="20"/>
                <w:szCs w:val="20"/>
              </w:rPr>
              <w:t>Обслуживание муниципального долга</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13</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01</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16 1 02 20270</w:t>
            </w:r>
          </w:p>
        </w:tc>
        <w:tc>
          <w:tcPr>
            <w:tcW w:w="0" w:type="auto"/>
            <w:shd w:val="clear" w:color="auto" w:fill="auto"/>
            <w:noWrap/>
            <w:vAlign w:val="bottom"/>
            <w:hideMark/>
          </w:tcPr>
          <w:p w:rsidR="00142D04" w:rsidRPr="00696BA8" w:rsidRDefault="00142D04" w:rsidP="00142D04">
            <w:pPr>
              <w:spacing w:after="0" w:line="240" w:lineRule="auto"/>
              <w:jc w:val="center"/>
              <w:rPr>
                <w:rFonts w:ascii="Times New Roman" w:eastAsia="Times New Roman" w:hAnsi="Times New Roman"/>
                <w:sz w:val="20"/>
                <w:szCs w:val="20"/>
              </w:rPr>
            </w:pPr>
            <w:r w:rsidRPr="00696BA8">
              <w:rPr>
                <w:rFonts w:ascii="Times New Roman" w:eastAsia="Times New Roman" w:hAnsi="Times New Roman"/>
                <w:sz w:val="20"/>
                <w:szCs w:val="20"/>
              </w:rPr>
              <w:t>730</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sz w:val="20"/>
                <w:szCs w:val="20"/>
              </w:rPr>
            </w:pPr>
            <w:r w:rsidRPr="00696BA8">
              <w:rPr>
                <w:rFonts w:ascii="Times New Roman" w:eastAsia="Times New Roman" w:hAnsi="Times New Roman"/>
                <w:sz w:val="20"/>
                <w:szCs w:val="20"/>
              </w:rPr>
              <w:t>26 128,2</w:t>
            </w:r>
          </w:p>
        </w:tc>
      </w:tr>
      <w:tr w:rsidR="00142D04" w:rsidRPr="00696BA8" w:rsidTr="00142D04">
        <w:trPr>
          <w:cantSplit/>
          <w:trHeight w:val="20"/>
        </w:trPr>
        <w:tc>
          <w:tcPr>
            <w:tcW w:w="7907" w:type="dxa"/>
            <w:gridSpan w:val="5"/>
            <w:shd w:val="clear" w:color="auto" w:fill="auto"/>
            <w:hideMark/>
          </w:tcPr>
          <w:p w:rsidR="00142D04" w:rsidRPr="00696BA8" w:rsidRDefault="00142D04" w:rsidP="00142D04">
            <w:pPr>
              <w:spacing w:after="0" w:line="240" w:lineRule="auto"/>
              <w:rPr>
                <w:rFonts w:ascii="Times New Roman" w:eastAsia="Times New Roman" w:hAnsi="Times New Roman"/>
                <w:bCs/>
                <w:sz w:val="20"/>
                <w:szCs w:val="20"/>
              </w:rPr>
            </w:pPr>
            <w:r w:rsidRPr="00696BA8">
              <w:rPr>
                <w:rFonts w:ascii="Times New Roman" w:eastAsia="Times New Roman" w:hAnsi="Times New Roman"/>
                <w:bCs/>
                <w:sz w:val="20"/>
                <w:szCs w:val="20"/>
              </w:rPr>
              <w:t>Всего</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3 488 226,6</w:t>
            </w:r>
          </w:p>
        </w:tc>
        <w:tc>
          <w:tcPr>
            <w:tcW w:w="0" w:type="auto"/>
            <w:shd w:val="clear" w:color="auto" w:fill="auto"/>
            <w:vAlign w:val="bottom"/>
            <w:hideMark/>
          </w:tcPr>
          <w:p w:rsidR="00142D04" w:rsidRPr="00696BA8" w:rsidRDefault="00142D04" w:rsidP="00142D04">
            <w:pPr>
              <w:spacing w:after="0" w:line="240" w:lineRule="auto"/>
              <w:jc w:val="right"/>
              <w:rPr>
                <w:rFonts w:ascii="Times New Roman" w:eastAsia="Times New Roman" w:hAnsi="Times New Roman"/>
                <w:bCs/>
                <w:sz w:val="20"/>
                <w:szCs w:val="20"/>
              </w:rPr>
            </w:pPr>
            <w:r w:rsidRPr="00696BA8">
              <w:rPr>
                <w:rFonts w:ascii="Times New Roman" w:eastAsia="Times New Roman" w:hAnsi="Times New Roman"/>
                <w:bCs/>
                <w:sz w:val="20"/>
                <w:szCs w:val="20"/>
              </w:rPr>
              <w:t>3 519 465,6</w:t>
            </w:r>
          </w:p>
        </w:tc>
      </w:tr>
    </w:tbl>
    <w:p w:rsidR="003D60FA" w:rsidRPr="00696BA8" w:rsidRDefault="004E4EB2" w:rsidP="004E4EB2">
      <w:pPr>
        <w:spacing w:after="0" w:line="240" w:lineRule="auto"/>
        <w:jc w:val="right"/>
      </w:pPr>
      <w:r w:rsidRPr="00696BA8">
        <w:rPr>
          <w:noProof/>
        </w:rPr>
        <mc:AlternateContent>
          <mc:Choice Requires="wps">
            <w:drawing>
              <wp:anchor distT="0" distB="0" distL="114300" distR="114300" simplePos="0" relativeHeight="251659264" behindDoc="0" locked="0" layoutInCell="1" allowOverlap="1" wp14:anchorId="15600FBD" wp14:editId="21488F2B">
                <wp:simplePos x="0" y="0"/>
                <wp:positionH relativeFrom="rightMargin">
                  <wp:posOffset>-69215</wp:posOffset>
                </wp:positionH>
                <wp:positionV relativeFrom="paragraph">
                  <wp:posOffset>-200660</wp:posOffset>
                </wp:positionV>
                <wp:extent cx="361950" cy="333375"/>
                <wp:effectExtent l="0" t="0" r="0" b="952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EB2" w:rsidRPr="00637638" w:rsidRDefault="00696BA8" w:rsidP="004E4EB2">
                            <w:pPr>
                              <w:rPr>
                                <w:rFonts w:ascii="Times New Roman" w:hAnsi="Times New Roman"/>
                                <w:sz w:val="28"/>
                                <w:szCs w:val="28"/>
                              </w:rPr>
                            </w:pPr>
                            <w:r>
                              <w:rPr>
                                <w:rFonts w:ascii="Times New Roman" w:hAnsi="Times New Roman"/>
                                <w:sz w:val="28"/>
                                <w:szCs w:val="28"/>
                              </w:rPr>
                              <w:t>»</w:t>
                            </w:r>
                            <w:r w:rsidR="004E4EB2" w:rsidRPr="00637638">
                              <w:rPr>
                                <w:rFonts w:ascii="Times New Roman" w:hAnsi="Times New Roman"/>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left:0;text-align:left;margin-left:-5.45pt;margin-top:-15.8pt;width:28.5pt;height:26.2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" filled="f" stroked="f">
                <v:textbox>
                  <w:txbxContent>
                    <w:p w:rsidR="004E4EB2" w:rsidRPr="00637638" w:rsidRDefault="00696BA8" w:rsidP="004E4EB2">
                      <w:pPr>
                        <w:rPr>
                          <w:rFonts w:ascii="Times New Roman" w:hAnsi="Times New Roman"/>
                          <w:sz w:val="28"/>
                          <w:szCs w:val="28"/>
                        </w:rPr>
                      </w:pPr>
                      <w:r>
                        <w:rPr>
                          <w:rFonts w:ascii="Times New Roman" w:hAnsi="Times New Roman"/>
                          <w:sz w:val="28"/>
                          <w:szCs w:val="28"/>
                        </w:rPr>
                        <w:t>»</w:t>
                      </w:r>
                      <w:r w:rsidR="004E4EB2" w:rsidRPr="00637638">
                        <w:rPr>
                          <w:rFonts w:ascii="Times New Roman" w:hAnsi="Times New Roman"/>
                          <w:sz w:val="28"/>
                          <w:szCs w:val="28"/>
                        </w:rPr>
                        <w:t>.</w:t>
                      </w:r>
                    </w:p>
                  </w:txbxContent>
                </v:textbox>
                <w10:wrap anchorx="margin"/>
              </v:rect>
            </w:pict>
          </mc:Fallback>
        </mc:AlternateContent>
      </w:r>
    </w:p>
    <w:sectPr w:rsidR="003D60FA" w:rsidRPr="00696BA8" w:rsidSect="00696BA8">
      <w:headerReference w:type="default" r:id="rId8"/>
      <w:pgSz w:w="11906" w:h="16838"/>
      <w:pgMar w:top="567" w:right="851" w:bottom="567" w:left="851" w:header="283" w:footer="283" w:gutter="0"/>
      <w:pgNumType w:start="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DED" w:rsidRDefault="009A7DED" w:rsidP="00E619A7">
      <w:pPr>
        <w:spacing w:after="0" w:line="240" w:lineRule="auto"/>
      </w:pPr>
      <w:r>
        <w:separator/>
      </w:r>
    </w:p>
  </w:endnote>
  <w:endnote w:type="continuationSeparator" w:id="0">
    <w:p w:rsidR="009A7DED" w:rsidRDefault="009A7DED" w:rsidP="00E6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DED" w:rsidRDefault="009A7DED" w:rsidP="00E619A7">
      <w:pPr>
        <w:spacing w:after="0" w:line="240" w:lineRule="auto"/>
      </w:pPr>
      <w:r>
        <w:separator/>
      </w:r>
    </w:p>
  </w:footnote>
  <w:footnote w:type="continuationSeparator" w:id="0">
    <w:p w:rsidR="009A7DED" w:rsidRDefault="009A7DED" w:rsidP="00E619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42" w:rsidRPr="00696BA8" w:rsidRDefault="00F60742" w:rsidP="00882EAF">
    <w:pPr>
      <w:pStyle w:val="a5"/>
      <w:jc w:val="right"/>
      <w:rPr>
        <w:rFonts w:ascii="Times New Roman" w:hAnsi="Times New Roman"/>
        <w:noProof/>
        <w:sz w:val="24"/>
        <w:szCs w:val="24"/>
      </w:rPr>
    </w:pPr>
    <w:r w:rsidRPr="00696BA8">
      <w:rPr>
        <w:rFonts w:ascii="Times New Roman" w:hAnsi="Times New Roman"/>
        <w:sz w:val="24"/>
        <w:szCs w:val="24"/>
      </w:rPr>
      <w:fldChar w:fldCharType="begin"/>
    </w:r>
    <w:r w:rsidRPr="00696BA8">
      <w:rPr>
        <w:rFonts w:ascii="Times New Roman" w:hAnsi="Times New Roman"/>
        <w:sz w:val="24"/>
        <w:szCs w:val="24"/>
      </w:rPr>
      <w:instrText>PAGE   \* MERGEFORMAT</w:instrText>
    </w:r>
    <w:r w:rsidRPr="00696BA8">
      <w:rPr>
        <w:rFonts w:ascii="Times New Roman" w:hAnsi="Times New Roman"/>
        <w:sz w:val="24"/>
        <w:szCs w:val="24"/>
      </w:rPr>
      <w:fldChar w:fldCharType="separate"/>
    </w:r>
    <w:r w:rsidR="00F54DC8">
      <w:rPr>
        <w:rFonts w:ascii="Times New Roman" w:hAnsi="Times New Roman"/>
        <w:noProof/>
        <w:sz w:val="24"/>
        <w:szCs w:val="24"/>
      </w:rPr>
      <w:t>101</w:t>
    </w:r>
    <w:r w:rsidRPr="00696BA8">
      <w:rPr>
        <w:rFonts w:ascii="Times New Roman" w:hAnsi="Times New Roman"/>
        <w:noProof/>
        <w:sz w:val="24"/>
        <w:szCs w:val="24"/>
      </w:rPr>
      <w:fldChar w:fldCharType="end"/>
    </w:r>
  </w:p>
  <w:p w:rsidR="00222144" w:rsidRPr="0099615B" w:rsidRDefault="00222144" w:rsidP="00882EAF">
    <w:pPr>
      <w:pStyle w:val="a5"/>
      <w:jc w:val="right"/>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2FC"/>
    <w:rsid w:val="000008E2"/>
    <w:rsid w:val="000102F9"/>
    <w:rsid w:val="000530F6"/>
    <w:rsid w:val="000B6EDC"/>
    <w:rsid w:val="000D3F99"/>
    <w:rsid w:val="000F5406"/>
    <w:rsid w:val="00142D04"/>
    <w:rsid w:val="001437EB"/>
    <w:rsid w:val="001571A8"/>
    <w:rsid w:val="0017083A"/>
    <w:rsid w:val="001867EA"/>
    <w:rsid w:val="001A0365"/>
    <w:rsid w:val="001A270B"/>
    <w:rsid w:val="001F1A53"/>
    <w:rsid w:val="00205FD2"/>
    <w:rsid w:val="00222144"/>
    <w:rsid w:val="00255EA7"/>
    <w:rsid w:val="002707D3"/>
    <w:rsid w:val="002A0E6D"/>
    <w:rsid w:val="002B68CB"/>
    <w:rsid w:val="002C56E1"/>
    <w:rsid w:val="00364AFE"/>
    <w:rsid w:val="003718AB"/>
    <w:rsid w:val="00384AA4"/>
    <w:rsid w:val="003D60FA"/>
    <w:rsid w:val="00412264"/>
    <w:rsid w:val="00417C9C"/>
    <w:rsid w:val="004D4630"/>
    <w:rsid w:val="004D5E6A"/>
    <w:rsid w:val="004E4EB2"/>
    <w:rsid w:val="00505132"/>
    <w:rsid w:val="00505CD7"/>
    <w:rsid w:val="005334B5"/>
    <w:rsid w:val="00542C90"/>
    <w:rsid w:val="005A1072"/>
    <w:rsid w:val="005F42BE"/>
    <w:rsid w:val="00633BF6"/>
    <w:rsid w:val="00637638"/>
    <w:rsid w:val="00650AFB"/>
    <w:rsid w:val="006654EC"/>
    <w:rsid w:val="006946D7"/>
    <w:rsid w:val="00696BA8"/>
    <w:rsid w:val="006C7C1B"/>
    <w:rsid w:val="006E590E"/>
    <w:rsid w:val="00730DDC"/>
    <w:rsid w:val="00781828"/>
    <w:rsid w:val="007B5821"/>
    <w:rsid w:val="007C0680"/>
    <w:rsid w:val="007C5B99"/>
    <w:rsid w:val="00825F52"/>
    <w:rsid w:val="00882EAF"/>
    <w:rsid w:val="008E02FC"/>
    <w:rsid w:val="00945560"/>
    <w:rsid w:val="00970FF6"/>
    <w:rsid w:val="0099615B"/>
    <w:rsid w:val="00996F38"/>
    <w:rsid w:val="009A7DED"/>
    <w:rsid w:val="009B3A55"/>
    <w:rsid w:val="009E0E74"/>
    <w:rsid w:val="009F7C2C"/>
    <w:rsid w:val="00A2358F"/>
    <w:rsid w:val="00A329A2"/>
    <w:rsid w:val="00A37AC0"/>
    <w:rsid w:val="00AC2532"/>
    <w:rsid w:val="00AE7AE6"/>
    <w:rsid w:val="00B241B6"/>
    <w:rsid w:val="00BD730C"/>
    <w:rsid w:val="00C3728A"/>
    <w:rsid w:val="00C84303"/>
    <w:rsid w:val="00CF7798"/>
    <w:rsid w:val="00D06469"/>
    <w:rsid w:val="00D10413"/>
    <w:rsid w:val="00D12D05"/>
    <w:rsid w:val="00DE34BB"/>
    <w:rsid w:val="00E619A7"/>
    <w:rsid w:val="00E83A10"/>
    <w:rsid w:val="00EA73A8"/>
    <w:rsid w:val="00ED6F9F"/>
    <w:rsid w:val="00F17735"/>
    <w:rsid w:val="00F378D3"/>
    <w:rsid w:val="00F54DC8"/>
    <w:rsid w:val="00F60742"/>
    <w:rsid w:val="00FD2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F5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255EA7"/>
    <w:rPr>
      <w:rFonts w:cs="Times New Roman"/>
      <w:color w:val="0563C1"/>
      <w:u w:val="single"/>
    </w:rPr>
  </w:style>
  <w:style w:type="character" w:styleId="a4">
    <w:name w:val="FollowedHyperlink"/>
    <w:basedOn w:val="a0"/>
    <w:uiPriority w:val="99"/>
    <w:semiHidden/>
    <w:rsid w:val="00255EA7"/>
    <w:rPr>
      <w:rFonts w:cs="Times New Roman"/>
      <w:color w:val="954F72"/>
      <w:u w:val="single"/>
    </w:rPr>
  </w:style>
  <w:style w:type="paragraph" w:customStyle="1" w:styleId="xl64">
    <w:name w:val="xl64"/>
    <w:basedOn w:val="a"/>
    <w:uiPriority w:val="99"/>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styleId="a5">
    <w:name w:val="header"/>
    <w:basedOn w:val="a"/>
    <w:link w:val="a6"/>
    <w:uiPriority w:val="99"/>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619A7"/>
    <w:rPr>
      <w:rFonts w:cs="Times New Roman"/>
    </w:rPr>
  </w:style>
  <w:style w:type="paragraph" w:styleId="a7">
    <w:name w:val="footer"/>
    <w:basedOn w:val="a"/>
    <w:link w:val="a8"/>
    <w:uiPriority w:val="99"/>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619A7"/>
    <w:rPr>
      <w:rFonts w:cs="Times New Roman"/>
    </w:rPr>
  </w:style>
  <w:style w:type="paragraph" w:styleId="a9">
    <w:name w:val="Balloon Text"/>
    <w:basedOn w:val="a"/>
    <w:link w:val="aa"/>
    <w:uiPriority w:val="99"/>
    <w:semiHidden/>
    <w:unhideWhenUsed/>
    <w:rsid w:val="001867E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867EA"/>
    <w:rPr>
      <w:rFonts w:ascii="Segoe UI" w:hAnsi="Segoe UI" w:cs="Segoe UI"/>
      <w:sz w:val="18"/>
      <w:szCs w:val="18"/>
    </w:rPr>
  </w:style>
  <w:style w:type="paragraph" w:customStyle="1" w:styleId="xl84">
    <w:name w:val="xl84"/>
    <w:basedOn w:val="a"/>
    <w:rsid w:val="009B3A5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85">
    <w:name w:val="xl85"/>
    <w:basedOn w:val="a"/>
    <w:rsid w:val="009B3A55"/>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86">
    <w:name w:val="xl86"/>
    <w:basedOn w:val="a"/>
    <w:rsid w:val="009B3A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rPr>
  </w:style>
  <w:style w:type="paragraph" w:customStyle="1" w:styleId="xl87">
    <w:name w:val="xl87"/>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88">
    <w:name w:val="xl88"/>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89">
    <w:name w:val="xl89"/>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90">
    <w:name w:val="xl90"/>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1">
    <w:name w:val="xl91"/>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2">
    <w:name w:val="xl92"/>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3">
    <w:name w:val="xl93"/>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94">
    <w:name w:val="xl94"/>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0"/>
      <w:szCs w:val="20"/>
    </w:rPr>
  </w:style>
  <w:style w:type="paragraph" w:customStyle="1" w:styleId="xl95">
    <w:name w:val="xl95"/>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rPr>
  </w:style>
  <w:style w:type="paragraph" w:customStyle="1" w:styleId="xl96">
    <w:name w:val="xl96"/>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97">
    <w:name w:val="xl97"/>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98">
    <w:name w:val="xl98"/>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rPr>
  </w:style>
  <w:style w:type="paragraph" w:customStyle="1" w:styleId="xl99">
    <w:name w:val="xl99"/>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100">
    <w:name w:val="xl100"/>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101">
    <w:name w:val="xl101"/>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102">
    <w:name w:val="xl102"/>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0"/>
      <w:szCs w:val="20"/>
    </w:rPr>
  </w:style>
  <w:style w:type="paragraph" w:customStyle="1" w:styleId="xl103">
    <w:name w:val="xl103"/>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04">
    <w:name w:val="xl104"/>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F5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255EA7"/>
    <w:rPr>
      <w:rFonts w:cs="Times New Roman"/>
      <w:color w:val="0563C1"/>
      <w:u w:val="single"/>
    </w:rPr>
  </w:style>
  <w:style w:type="character" w:styleId="a4">
    <w:name w:val="FollowedHyperlink"/>
    <w:basedOn w:val="a0"/>
    <w:uiPriority w:val="99"/>
    <w:semiHidden/>
    <w:rsid w:val="00255EA7"/>
    <w:rPr>
      <w:rFonts w:cs="Times New Roman"/>
      <w:color w:val="954F72"/>
      <w:u w:val="single"/>
    </w:rPr>
  </w:style>
  <w:style w:type="paragraph" w:customStyle="1" w:styleId="xl64">
    <w:name w:val="xl64"/>
    <w:basedOn w:val="a"/>
    <w:uiPriority w:val="99"/>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styleId="a5">
    <w:name w:val="header"/>
    <w:basedOn w:val="a"/>
    <w:link w:val="a6"/>
    <w:uiPriority w:val="99"/>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619A7"/>
    <w:rPr>
      <w:rFonts w:cs="Times New Roman"/>
    </w:rPr>
  </w:style>
  <w:style w:type="paragraph" w:styleId="a7">
    <w:name w:val="footer"/>
    <w:basedOn w:val="a"/>
    <w:link w:val="a8"/>
    <w:uiPriority w:val="99"/>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619A7"/>
    <w:rPr>
      <w:rFonts w:cs="Times New Roman"/>
    </w:rPr>
  </w:style>
  <w:style w:type="paragraph" w:styleId="a9">
    <w:name w:val="Balloon Text"/>
    <w:basedOn w:val="a"/>
    <w:link w:val="aa"/>
    <w:uiPriority w:val="99"/>
    <w:semiHidden/>
    <w:unhideWhenUsed/>
    <w:rsid w:val="001867E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867EA"/>
    <w:rPr>
      <w:rFonts w:ascii="Segoe UI" w:hAnsi="Segoe UI" w:cs="Segoe UI"/>
      <w:sz w:val="18"/>
      <w:szCs w:val="18"/>
    </w:rPr>
  </w:style>
  <w:style w:type="paragraph" w:customStyle="1" w:styleId="xl84">
    <w:name w:val="xl84"/>
    <w:basedOn w:val="a"/>
    <w:rsid w:val="009B3A5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85">
    <w:name w:val="xl85"/>
    <w:basedOn w:val="a"/>
    <w:rsid w:val="009B3A55"/>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86">
    <w:name w:val="xl86"/>
    <w:basedOn w:val="a"/>
    <w:rsid w:val="009B3A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rPr>
  </w:style>
  <w:style w:type="paragraph" w:customStyle="1" w:styleId="xl87">
    <w:name w:val="xl87"/>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88">
    <w:name w:val="xl88"/>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89">
    <w:name w:val="xl89"/>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90">
    <w:name w:val="xl90"/>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1">
    <w:name w:val="xl91"/>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2">
    <w:name w:val="xl92"/>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3">
    <w:name w:val="xl93"/>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94">
    <w:name w:val="xl94"/>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0"/>
      <w:szCs w:val="20"/>
    </w:rPr>
  </w:style>
  <w:style w:type="paragraph" w:customStyle="1" w:styleId="xl95">
    <w:name w:val="xl95"/>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rPr>
  </w:style>
  <w:style w:type="paragraph" w:customStyle="1" w:styleId="xl96">
    <w:name w:val="xl96"/>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97">
    <w:name w:val="xl97"/>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98">
    <w:name w:val="xl98"/>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rPr>
  </w:style>
  <w:style w:type="paragraph" w:customStyle="1" w:styleId="xl99">
    <w:name w:val="xl99"/>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100">
    <w:name w:val="xl100"/>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101">
    <w:name w:val="xl101"/>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102">
    <w:name w:val="xl102"/>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0"/>
      <w:szCs w:val="20"/>
    </w:rPr>
  </w:style>
  <w:style w:type="paragraph" w:customStyle="1" w:styleId="xl103">
    <w:name w:val="xl103"/>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104">
    <w:name w:val="xl104"/>
    <w:basedOn w:val="a"/>
    <w:rsid w:val="004E4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62400">
      <w:bodyDiv w:val="1"/>
      <w:marLeft w:val="0"/>
      <w:marRight w:val="0"/>
      <w:marTop w:val="0"/>
      <w:marBottom w:val="0"/>
      <w:divBdr>
        <w:top w:val="none" w:sz="0" w:space="0" w:color="auto"/>
        <w:left w:val="none" w:sz="0" w:space="0" w:color="auto"/>
        <w:bottom w:val="none" w:sz="0" w:space="0" w:color="auto"/>
        <w:right w:val="none" w:sz="0" w:space="0" w:color="auto"/>
      </w:divBdr>
    </w:div>
    <w:div w:id="474294899">
      <w:bodyDiv w:val="1"/>
      <w:marLeft w:val="0"/>
      <w:marRight w:val="0"/>
      <w:marTop w:val="0"/>
      <w:marBottom w:val="0"/>
      <w:divBdr>
        <w:top w:val="none" w:sz="0" w:space="0" w:color="auto"/>
        <w:left w:val="none" w:sz="0" w:space="0" w:color="auto"/>
        <w:bottom w:val="none" w:sz="0" w:space="0" w:color="auto"/>
        <w:right w:val="none" w:sz="0" w:space="0" w:color="auto"/>
      </w:divBdr>
    </w:div>
    <w:div w:id="592474275">
      <w:bodyDiv w:val="1"/>
      <w:marLeft w:val="0"/>
      <w:marRight w:val="0"/>
      <w:marTop w:val="0"/>
      <w:marBottom w:val="0"/>
      <w:divBdr>
        <w:top w:val="none" w:sz="0" w:space="0" w:color="auto"/>
        <w:left w:val="none" w:sz="0" w:space="0" w:color="auto"/>
        <w:bottom w:val="none" w:sz="0" w:space="0" w:color="auto"/>
        <w:right w:val="none" w:sz="0" w:space="0" w:color="auto"/>
      </w:divBdr>
    </w:div>
    <w:div w:id="698821497">
      <w:bodyDiv w:val="1"/>
      <w:marLeft w:val="0"/>
      <w:marRight w:val="0"/>
      <w:marTop w:val="0"/>
      <w:marBottom w:val="0"/>
      <w:divBdr>
        <w:top w:val="none" w:sz="0" w:space="0" w:color="auto"/>
        <w:left w:val="none" w:sz="0" w:space="0" w:color="auto"/>
        <w:bottom w:val="none" w:sz="0" w:space="0" w:color="auto"/>
        <w:right w:val="none" w:sz="0" w:space="0" w:color="auto"/>
      </w:divBdr>
    </w:div>
    <w:div w:id="713889016">
      <w:marLeft w:val="0"/>
      <w:marRight w:val="0"/>
      <w:marTop w:val="0"/>
      <w:marBottom w:val="0"/>
      <w:divBdr>
        <w:top w:val="none" w:sz="0" w:space="0" w:color="auto"/>
        <w:left w:val="none" w:sz="0" w:space="0" w:color="auto"/>
        <w:bottom w:val="none" w:sz="0" w:space="0" w:color="auto"/>
        <w:right w:val="none" w:sz="0" w:space="0" w:color="auto"/>
      </w:divBdr>
    </w:div>
    <w:div w:id="778064158">
      <w:bodyDiv w:val="1"/>
      <w:marLeft w:val="0"/>
      <w:marRight w:val="0"/>
      <w:marTop w:val="0"/>
      <w:marBottom w:val="0"/>
      <w:divBdr>
        <w:top w:val="none" w:sz="0" w:space="0" w:color="auto"/>
        <w:left w:val="none" w:sz="0" w:space="0" w:color="auto"/>
        <w:bottom w:val="none" w:sz="0" w:space="0" w:color="auto"/>
        <w:right w:val="none" w:sz="0" w:space="0" w:color="auto"/>
      </w:divBdr>
    </w:div>
    <w:div w:id="834995558">
      <w:bodyDiv w:val="1"/>
      <w:marLeft w:val="0"/>
      <w:marRight w:val="0"/>
      <w:marTop w:val="0"/>
      <w:marBottom w:val="0"/>
      <w:divBdr>
        <w:top w:val="none" w:sz="0" w:space="0" w:color="auto"/>
        <w:left w:val="none" w:sz="0" w:space="0" w:color="auto"/>
        <w:bottom w:val="none" w:sz="0" w:space="0" w:color="auto"/>
        <w:right w:val="none" w:sz="0" w:space="0" w:color="auto"/>
      </w:divBdr>
    </w:div>
    <w:div w:id="866213085">
      <w:bodyDiv w:val="1"/>
      <w:marLeft w:val="0"/>
      <w:marRight w:val="0"/>
      <w:marTop w:val="0"/>
      <w:marBottom w:val="0"/>
      <w:divBdr>
        <w:top w:val="none" w:sz="0" w:space="0" w:color="auto"/>
        <w:left w:val="none" w:sz="0" w:space="0" w:color="auto"/>
        <w:bottom w:val="none" w:sz="0" w:space="0" w:color="auto"/>
        <w:right w:val="none" w:sz="0" w:space="0" w:color="auto"/>
      </w:divBdr>
    </w:div>
    <w:div w:id="1012075768">
      <w:bodyDiv w:val="1"/>
      <w:marLeft w:val="0"/>
      <w:marRight w:val="0"/>
      <w:marTop w:val="0"/>
      <w:marBottom w:val="0"/>
      <w:divBdr>
        <w:top w:val="none" w:sz="0" w:space="0" w:color="auto"/>
        <w:left w:val="none" w:sz="0" w:space="0" w:color="auto"/>
        <w:bottom w:val="none" w:sz="0" w:space="0" w:color="auto"/>
        <w:right w:val="none" w:sz="0" w:space="0" w:color="auto"/>
      </w:divBdr>
    </w:div>
    <w:div w:id="1043287638">
      <w:bodyDiv w:val="1"/>
      <w:marLeft w:val="0"/>
      <w:marRight w:val="0"/>
      <w:marTop w:val="0"/>
      <w:marBottom w:val="0"/>
      <w:divBdr>
        <w:top w:val="none" w:sz="0" w:space="0" w:color="auto"/>
        <w:left w:val="none" w:sz="0" w:space="0" w:color="auto"/>
        <w:bottom w:val="none" w:sz="0" w:space="0" w:color="auto"/>
        <w:right w:val="none" w:sz="0" w:space="0" w:color="auto"/>
      </w:divBdr>
    </w:div>
    <w:div w:id="1084179585">
      <w:bodyDiv w:val="1"/>
      <w:marLeft w:val="0"/>
      <w:marRight w:val="0"/>
      <w:marTop w:val="0"/>
      <w:marBottom w:val="0"/>
      <w:divBdr>
        <w:top w:val="none" w:sz="0" w:space="0" w:color="auto"/>
        <w:left w:val="none" w:sz="0" w:space="0" w:color="auto"/>
        <w:bottom w:val="none" w:sz="0" w:space="0" w:color="auto"/>
        <w:right w:val="none" w:sz="0" w:space="0" w:color="auto"/>
      </w:divBdr>
    </w:div>
    <w:div w:id="1106462185">
      <w:bodyDiv w:val="1"/>
      <w:marLeft w:val="0"/>
      <w:marRight w:val="0"/>
      <w:marTop w:val="0"/>
      <w:marBottom w:val="0"/>
      <w:divBdr>
        <w:top w:val="none" w:sz="0" w:space="0" w:color="auto"/>
        <w:left w:val="none" w:sz="0" w:space="0" w:color="auto"/>
        <w:bottom w:val="none" w:sz="0" w:space="0" w:color="auto"/>
        <w:right w:val="none" w:sz="0" w:space="0" w:color="auto"/>
      </w:divBdr>
    </w:div>
    <w:div w:id="1297567352">
      <w:bodyDiv w:val="1"/>
      <w:marLeft w:val="0"/>
      <w:marRight w:val="0"/>
      <w:marTop w:val="0"/>
      <w:marBottom w:val="0"/>
      <w:divBdr>
        <w:top w:val="none" w:sz="0" w:space="0" w:color="auto"/>
        <w:left w:val="none" w:sz="0" w:space="0" w:color="auto"/>
        <w:bottom w:val="none" w:sz="0" w:space="0" w:color="auto"/>
        <w:right w:val="none" w:sz="0" w:space="0" w:color="auto"/>
      </w:divBdr>
    </w:div>
    <w:div w:id="1327779894">
      <w:bodyDiv w:val="1"/>
      <w:marLeft w:val="0"/>
      <w:marRight w:val="0"/>
      <w:marTop w:val="0"/>
      <w:marBottom w:val="0"/>
      <w:divBdr>
        <w:top w:val="none" w:sz="0" w:space="0" w:color="auto"/>
        <w:left w:val="none" w:sz="0" w:space="0" w:color="auto"/>
        <w:bottom w:val="none" w:sz="0" w:space="0" w:color="auto"/>
        <w:right w:val="none" w:sz="0" w:space="0" w:color="auto"/>
      </w:divBdr>
    </w:div>
    <w:div w:id="1423989258">
      <w:bodyDiv w:val="1"/>
      <w:marLeft w:val="0"/>
      <w:marRight w:val="0"/>
      <w:marTop w:val="0"/>
      <w:marBottom w:val="0"/>
      <w:divBdr>
        <w:top w:val="none" w:sz="0" w:space="0" w:color="auto"/>
        <w:left w:val="none" w:sz="0" w:space="0" w:color="auto"/>
        <w:bottom w:val="none" w:sz="0" w:space="0" w:color="auto"/>
        <w:right w:val="none" w:sz="0" w:space="0" w:color="auto"/>
      </w:divBdr>
    </w:div>
    <w:div w:id="1475368905">
      <w:bodyDiv w:val="1"/>
      <w:marLeft w:val="0"/>
      <w:marRight w:val="0"/>
      <w:marTop w:val="0"/>
      <w:marBottom w:val="0"/>
      <w:divBdr>
        <w:top w:val="none" w:sz="0" w:space="0" w:color="auto"/>
        <w:left w:val="none" w:sz="0" w:space="0" w:color="auto"/>
        <w:bottom w:val="none" w:sz="0" w:space="0" w:color="auto"/>
        <w:right w:val="none" w:sz="0" w:space="0" w:color="auto"/>
      </w:divBdr>
    </w:div>
    <w:div w:id="1517884947">
      <w:bodyDiv w:val="1"/>
      <w:marLeft w:val="0"/>
      <w:marRight w:val="0"/>
      <w:marTop w:val="0"/>
      <w:marBottom w:val="0"/>
      <w:divBdr>
        <w:top w:val="none" w:sz="0" w:space="0" w:color="auto"/>
        <w:left w:val="none" w:sz="0" w:space="0" w:color="auto"/>
        <w:bottom w:val="none" w:sz="0" w:space="0" w:color="auto"/>
        <w:right w:val="none" w:sz="0" w:space="0" w:color="auto"/>
      </w:divBdr>
    </w:div>
    <w:div w:id="1574125056">
      <w:bodyDiv w:val="1"/>
      <w:marLeft w:val="0"/>
      <w:marRight w:val="0"/>
      <w:marTop w:val="0"/>
      <w:marBottom w:val="0"/>
      <w:divBdr>
        <w:top w:val="none" w:sz="0" w:space="0" w:color="auto"/>
        <w:left w:val="none" w:sz="0" w:space="0" w:color="auto"/>
        <w:bottom w:val="none" w:sz="0" w:space="0" w:color="auto"/>
        <w:right w:val="none" w:sz="0" w:space="0" w:color="auto"/>
      </w:divBdr>
    </w:div>
    <w:div w:id="1617130010">
      <w:bodyDiv w:val="1"/>
      <w:marLeft w:val="0"/>
      <w:marRight w:val="0"/>
      <w:marTop w:val="0"/>
      <w:marBottom w:val="0"/>
      <w:divBdr>
        <w:top w:val="none" w:sz="0" w:space="0" w:color="auto"/>
        <w:left w:val="none" w:sz="0" w:space="0" w:color="auto"/>
        <w:bottom w:val="none" w:sz="0" w:space="0" w:color="auto"/>
        <w:right w:val="none" w:sz="0" w:space="0" w:color="auto"/>
      </w:divBdr>
    </w:div>
    <w:div w:id="1738474640">
      <w:bodyDiv w:val="1"/>
      <w:marLeft w:val="0"/>
      <w:marRight w:val="0"/>
      <w:marTop w:val="0"/>
      <w:marBottom w:val="0"/>
      <w:divBdr>
        <w:top w:val="none" w:sz="0" w:space="0" w:color="auto"/>
        <w:left w:val="none" w:sz="0" w:space="0" w:color="auto"/>
        <w:bottom w:val="none" w:sz="0" w:space="0" w:color="auto"/>
        <w:right w:val="none" w:sz="0" w:space="0" w:color="auto"/>
      </w:divBdr>
    </w:div>
    <w:div w:id="1914970874">
      <w:bodyDiv w:val="1"/>
      <w:marLeft w:val="0"/>
      <w:marRight w:val="0"/>
      <w:marTop w:val="0"/>
      <w:marBottom w:val="0"/>
      <w:divBdr>
        <w:top w:val="none" w:sz="0" w:space="0" w:color="auto"/>
        <w:left w:val="none" w:sz="0" w:space="0" w:color="auto"/>
        <w:bottom w:val="none" w:sz="0" w:space="0" w:color="auto"/>
        <w:right w:val="none" w:sz="0" w:space="0" w:color="auto"/>
      </w:divBdr>
    </w:div>
    <w:div w:id="1951816987">
      <w:bodyDiv w:val="1"/>
      <w:marLeft w:val="0"/>
      <w:marRight w:val="0"/>
      <w:marTop w:val="0"/>
      <w:marBottom w:val="0"/>
      <w:divBdr>
        <w:top w:val="none" w:sz="0" w:space="0" w:color="auto"/>
        <w:left w:val="none" w:sz="0" w:space="0" w:color="auto"/>
        <w:bottom w:val="none" w:sz="0" w:space="0" w:color="auto"/>
        <w:right w:val="none" w:sz="0" w:space="0" w:color="auto"/>
      </w:divBdr>
    </w:div>
    <w:div w:id="2009938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47B1A-398A-49A8-BF58-58B750AD7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17687</Words>
  <Characters>100818</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Медведев</dc:creator>
  <cp:lastModifiedBy>user</cp:lastModifiedBy>
  <cp:revision>2</cp:revision>
  <cp:lastPrinted>2021-10-08T06:06:00Z</cp:lastPrinted>
  <dcterms:created xsi:type="dcterms:W3CDTF">2022-11-21T10:38:00Z</dcterms:created>
  <dcterms:modified xsi:type="dcterms:W3CDTF">2022-11-21T10:38:00Z</dcterms:modified>
</cp:coreProperties>
</file>